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EE53E" w14:textId="77777777" w:rsidR="00C948F9" w:rsidRPr="00AD19A1" w:rsidRDefault="00C948F9" w:rsidP="00C948F9">
      <w:pPr>
        <w:jc w:val="center"/>
        <w:rPr>
          <w:rFonts w:ascii="Garamond" w:hAnsi="Garamond" w:cs="Arial"/>
          <w:b/>
          <w:sz w:val="34"/>
          <w:szCs w:val="22"/>
          <w:lang w:val="pt-PT"/>
        </w:rPr>
      </w:pPr>
    </w:p>
    <w:p w14:paraId="060D6926" w14:textId="77777777" w:rsidR="00C948F9" w:rsidRPr="00AD19A1" w:rsidRDefault="00C948F9" w:rsidP="00C948F9">
      <w:pPr>
        <w:jc w:val="center"/>
        <w:rPr>
          <w:rFonts w:ascii="Garamond" w:hAnsi="Garamond" w:cs="Arial"/>
          <w:b/>
          <w:sz w:val="34"/>
          <w:szCs w:val="22"/>
          <w:lang w:val="pt-PT"/>
        </w:rPr>
      </w:pPr>
    </w:p>
    <w:p w14:paraId="4B878051" w14:textId="77777777" w:rsidR="00C948F9" w:rsidRPr="00AD19A1" w:rsidRDefault="00C948F9" w:rsidP="00C948F9">
      <w:pPr>
        <w:jc w:val="center"/>
        <w:rPr>
          <w:rFonts w:ascii="Garamond" w:hAnsi="Garamond" w:cs="Arial"/>
          <w:b/>
          <w:sz w:val="34"/>
          <w:szCs w:val="22"/>
          <w:lang w:val="pt-PT"/>
        </w:rPr>
      </w:pPr>
    </w:p>
    <w:p w14:paraId="28526F08" w14:textId="77777777" w:rsidR="00C948F9" w:rsidRPr="00AD19A1" w:rsidRDefault="00C948F9" w:rsidP="00C948F9">
      <w:pPr>
        <w:jc w:val="center"/>
        <w:rPr>
          <w:rFonts w:ascii="Garamond" w:hAnsi="Garamond" w:cs="Arial"/>
          <w:b/>
          <w:sz w:val="34"/>
          <w:szCs w:val="22"/>
          <w:lang w:val="pt-PT"/>
        </w:rPr>
      </w:pPr>
    </w:p>
    <w:p w14:paraId="7D7A43F2" w14:textId="77777777" w:rsidR="00C948F9" w:rsidRPr="00AD19A1" w:rsidRDefault="00C948F9" w:rsidP="00C948F9">
      <w:pPr>
        <w:jc w:val="center"/>
        <w:rPr>
          <w:rFonts w:ascii="Garamond" w:hAnsi="Garamond" w:cs="Arial"/>
          <w:b/>
          <w:sz w:val="34"/>
          <w:szCs w:val="22"/>
          <w:lang w:val="pt-PT"/>
        </w:rPr>
      </w:pPr>
    </w:p>
    <w:p w14:paraId="568D840A" w14:textId="77777777" w:rsidR="00C948F9" w:rsidRPr="00AD19A1" w:rsidRDefault="00C948F9" w:rsidP="00C948F9">
      <w:pPr>
        <w:pStyle w:val="Ttulo7"/>
        <w:rPr>
          <w:rFonts w:ascii="Garamond" w:hAnsi="Garamond" w:cs="Arial"/>
          <w:b/>
          <w:sz w:val="34"/>
          <w:szCs w:val="22"/>
        </w:rPr>
      </w:pPr>
    </w:p>
    <w:p w14:paraId="0E0F477B" w14:textId="77777777" w:rsidR="00C948F9" w:rsidRPr="00AD19A1" w:rsidRDefault="00C948F9" w:rsidP="00C948F9">
      <w:pPr>
        <w:pStyle w:val="Ttulo7"/>
        <w:rPr>
          <w:rFonts w:ascii="Garamond" w:hAnsi="Garamond" w:cs="Arial"/>
          <w:b/>
          <w:sz w:val="34"/>
          <w:szCs w:val="22"/>
        </w:rPr>
      </w:pPr>
      <w:r w:rsidRPr="00AD19A1">
        <w:rPr>
          <w:rFonts w:ascii="Garamond" w:hAnsi="Garamond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2D0398" wp14:editId="23EFC639">
                <wp:simplePos x="0" y="0"/>
                <wp:positionH relativeFrom="column">
                  <wp:posOffset>1093470</wp:posOffset>
                </wp:positionH>
                <wp:positionV relativeFrom="paragraph">
                  <wp:posOffset>382270</wp:posOffset>
                </wp:positionV>
                <wp:extent cx="3861435" cy="887095"/>
                <wp:effectExtent l="17145" t="12700" r="55245" b="6223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61435" cy="887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BFC9BAF" w14:textId="77777777" w:rsidR="00C948F9" w:rsidRDefault="00C948F9" w:rsidP="00C948F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948F9">
                              <w:rPr>
                                <w:rFonts w:ascii="Arial Black" w:hAnsi="Arial Black"/>
                                <w:color w:val="808080"/>
                                <w:sz w:val="72"/>
                                <w:szCs w:val="72"/>
                                <w14:shadow w14:blurRad="0" w14:dist="63500" w14:dir="3187806" w14:sx="100000" w14:sy="100000" w14:kx="0" w14:ky="0" w14:algn="ctr">
                                  <w14:srgbClr w14:val="000000"/>
                                </w14:shadow>
                                <w14:textOutline w14:w="1905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808080"/>
                                      </w14:gs>
                                      <w14:gs w14:pos="100000">
                                        <w14:srgbClr w14:val="000000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PLDO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2D0398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86.1pt;margin-top:30.1pt;width:304.05pt;height:6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" filled="f" stroked="f">
                <o:lock v:ext="edit" shapetype="t"/>
                <v:textbox style="mso-fit-shape-to-text:t">
                  <w:txbxContent>
                    <w:p w14:paraId="5BFC9BAF" w14:textId="77777777" w:rsidR="00C948F9" w:rsidRDefault="00C948F9" w:rsidP="00C948F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948F9">
                        <w:rPr>
                          <w:rFonts w:ascii="Arial Black" w:hAnsi="Arial Black"/>
                          <w:color w:val="808080"/>
                          <w:sz w:val="72"/>
                          <w:szCs w:val="72"/>
                          <w14:shadow w14:blurRad="0" w14:dist="63500" w14:dir="3187806" w14:sx="100000" w14:sy="100000" w14:kx="0" w14:ky="0" w14:algn="ctr">
                            <w14:srgbClr w14:val="000000"/>
                          </w14:shadow>
                          <w14:textOutline w14:w="1905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808080"/>
                                </w14:gs>
                                <w14:gs w14:pos="100000">
                                  <w14:srgbClr w14:val="000000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PLDO</w:t>
                      </w:r>
                    </w:p>
                  </w:txbxContent>
                </v:textbox>
              </v:shape>
            </w:pict>
          </mc:Fallback>
        </mc:AlternateContent>
      </w:r>
    </w:p>
    <w:p w14:paraId="7B35F6F9" w14:textId="77777777" w:rsidR="002802EF" w:rsidRPr="00AD19A1" w:rsidRDefault="002802EF" w:rsidP="002802EF">
      <w:pPr>
        <w:rPr>
          <w:rFonts w:ascii="Garamond" w:hAnsi="Garamond"/>
          <w:lang w:val="x-none" w:eastAsia="x-none"/>
        </w:rPr>
      </w:pPr>
    </w:p>
    <w:p w14:paraId="60509E9F" w14:textId="77777777" w:rsidR="002802EF" w:rsidRPr="00AD19A1" w:rsidRDefault="002802EF" w:rsidP="002802EF">
      <w:pPr>
        <w:rPr>
          <w:rFonts w:ascii="Garamond" w:hAnsi="Garamond"/>
          <w:lang w:val="x-none" w:eastAsia="x-none"/>
        </w:rPr>
      </w:pPr>
    </w:p>
    <w:p w14:paraId="0FE236D2" w14:textId="77777777" w:rsidR="00C948F9" w:rsidRPr="00AD19A1" w:rsidRDefault="00C948F9" w:rsidP="00C948F9">
      <w:pPr>
        <w:pStyle w:val="Ttulo7"/>
        <w:rPr>
          <w:rFonts w:ascii="Garamond" w:hAnsi="Garamond" w:cs="Arial"/>
          <w:b/>
          <w:sz w:val="34"/>
          <w:szCs w:val="22"/>
        </w:rPr>
      </w:pPr>
    </w:p>
    <w:p w14:paraId="745DCFD5" w14:textId="77777777" w:rsidR="00C948F9" w:rsidRPr="00AD19A1" w:rsidRDefault="00C948F9" w:rsidP="00C948F9">
      <w:pPr>
        <w:pStyle w:val="Ttulo7"/>
        <w:rPr>
          <w:rFonts w:ascii="Garamond" w:hAnsi="Garamond" w:cs="Arial"/>
          <w:b/>
          <w:sz w:val="34"/>
          <w:szCs w:val="22"/>
        </w:rPr>
      </w:pPr>
      <w:r w:rsidRPr="00AD19A1">
        <w:rPr>
          <w:rFonts w:ascii="Garamond" w:hAnsi="Garamond"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9430AE" wp14:editId="101C50FD">
                <wp:simplePos x="0" y="0"/>
                <wp:positionH relativeFrom="column">
                  <wp:posOffset>640715</wp:posOffset>
                </wp:positionH>
                <wp:positionV relativeFrom="paragraph">
                  <wp:posOffset>167640</wp:posOffset>
                </wp:positionV>
                <wp:extent cx="4652645" cy="480060"/>
                <wp:effectExtent l="12065" t="19050" r="31115" b="3429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52645" cy="480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A2AEA0" w14:textId="77777777" w:rsidR="00C948F9" w:rsidRDefault="00C948F9" w:rsidP="00C948F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948F9"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A5A5A5"/>
                                </w14:shadow>
                                <w14:textOutline w14:w="1270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Projeto de Lei de Diretrizes Orçamentária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9430AE" id="Caixa de texto 1" o:spid="_x0000_s1027" type="#_x0000_t202" style="position:absolute;margin-left:50.45pt;margin-top:13.2pt;width:366.35pt;height: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" filled="f" stroked="f">
                <o:lock v:ext="edit" shapetype="t"/>
                <v:textbox style="mso-fit-shape-to-text:t">
                  <w:txbxContent>
                    <w:p w14:paraId="24A2AEA0" w14:textId="77777777" w:rsidR="00C948F9" w:rsidRDefault="00C948F9" w:rsidP="00C948F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948F9"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A5A5A5"/>
                          </w14:shadow>
                          <w14:textOutline w14:w="1270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Projeto de Lei de Diretrizes Orçamentária</w:t>
                      </w:r>
                    </w:p>
                  </w:txbxContent>
                </v:textbox>
              </v:shape>
            </w:pict>
          </mc:Fallback>
        </mc:AlternateContent>
      </w:r>
    </w:p>
    <w:p w14:paraId="4DFB0B66" w14:textId="77777777" w:rsidR="00C948F9" w:rsidRPr="00AD19A1" w:rsidRDefault="00C948F9" w:rsidP="00C948F9">
      <w:pPr>
        <w:pStyle w:val="Ttulo7"/>
        <w:rPr>
          <w:rFonts w:ascii="Garamond" w:hAnsi="Garamond" w:cs="Arial"/>
          <w:b/>
          <w:sz w:val="34"/>
          <w:szCs w:val="22"/>
        </w:rPr>
      </w:pPr>
    </w:p>
    <w:p w14:paraId="32F12CFC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69578CB9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5EBE727E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4B3B2B15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37F0A044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2541302A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50E17E78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75BD98CF" w14:textId="77777777" w:rsidR="00C948F9" w:rsidRPr="00AD19A1" w:rsidRDefault="00C948F9" w:rsidP="00C948F9">
      <w:pPr>
        <w:tabs>
          <w:tab w:val="left" w:pos="3578"/>
        </w:tabs>
        <w:rPr>
          <w:rFonts w:ascii="Garamond" w:hAnsi="Garamond"/>
          <w:lang w:val="pt-PT"/>
        </w:rPr>
      </w:pPr>
      <w:r w:rsidRPr="00AD19A1">
        <w:rPr>
          <w:rFonts w:ascii="Garamond" w:hAnsi="Garamond"/>
          <w:lang w:val="pt-PT"/>
        </w:rPr>
        <w:tab/>
      </w:r>
    </w:p>
    <w:p w14:paraId="059C2787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52A50FED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2160E58B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1D52D54C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0DCD893F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2116F80D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0936CD1D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16678277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1C04DA29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013222F3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7B7385C3" w14:textId="77777777" w:rsidR="00C948F9" w:rsidRPr="00AD19A1" w:rsidRDefault="00C948F9" w:rsidP="00C948F9">
      <w:pPr>
        <w:pStyle w:val="Ttulo7"/>
        <w:rPr>
          <w:rFonts w:ascii="Garamond" w:hAnsi="Garamond" w:cs="Arial"/>
          <w:b/>
          <w:sz w:val="34"/>
          <w:szCs w:val="22"/>
        </w:rPr>
      </w:pPr>
    </w:p>
    <w:p w14:paraId="19DF809B" w14:textId="77777777" w:rsidR="002802EF" w:rsidRPr="00AD19A1" w:rsidRDefault="002802EF" w:rsidP="002802EF">
      <w:pPr>
        <w:rPr>
          <w:rFonts w:ascii="Garamond" w:hAnsi="Garamond"/>
          <w:lang w:val="x-none" w:eastAsia="x-none"/>
        </w:rPr>
      </w:pPr>
    </w:p>
    <w:p w14:paraId="2E557594" w14:textId="77777777" w:rsidR="002802EF" w:rsidRPr="00AD19A1" w:rsidRDefault="002802EF" w:rsidP="002802EF">
      <w:pPr>
        <w:rPr>
          <w:rFonts w:ascii="Garamond" w:hAnsi="Garamond"/>
          <w:lang w:val="x-none" w:eastAsia="x-none"/>
        </w:rPr>
      </w:pPr>
    </w:p>
    <w:p w14:paraId="1F8C7C3E" w14:textId="77777777" w:rsidR="002802EF" w:rsidRPr="00AD19A1" w:rsidRDefault="002802EF" w:rsidP="002802EF">
      <w:pPr>
        <w:rPr>
          <w:rFonts w:ascii="Garamond" w:hAnsi="Garamond"/>
          <w:lang w:val="x-none" w:eastAsia="x-none"/>
        </w:rPr>
      </w:pPr>
    </w:p>
    <w:p w14:paraId="6B872951" w14:textId="77777777" w:rsidR="002802EF" w:rsidRPr="00AD19A1" w:rsidRDefault="002802EF" w:rsidP="002802EF">
      <w:pPr>
        <w:rPr>
          <w:rFonts w:ascii="Garamond" w:hAnsi="Garamond"/>
          <w:lang w:val="x-none" w:eastAsia="x-none"/>
        </w:rPr>
      </w:pPr>
    </w:p>
    <w:p w14:paraId="3B48FD9D" w14:textId="77777777" w:rsidR="002802EF" w:rsidRPr="00AD19A1" w:rsidRDefault="002802EF" w:rsidP="002802EF">
      <w:pPr>
        <w:rPr>
          <w:rFonts w:ascii="Garamond" w:hAnsi="Garamond"/>
          <w:lang w:val="x-none" w:eastAsia="x-none"/>
        </w:rPr>
      </w:pPr>
    </w:p>
    <w:p w14:paraId="7A364D2B" w14:textId="77777777" w:rsidR="002802EF" w:rsidRPr="00AD19A1" w:rsidRDefault="002802EF" w:rsidP="002802EF">
      <w:pPr>
        <w:rPr>
          <w:rFonts w:ascii="Garamond" w:hAnsi="Garamond"/>
          <w:lang w:val="x-none" w:eastAsia="x-none"/>
        </w:rPr>
      </w:pPr>
    </w:p>
    <w:p w14:paraId="103B625C" w14:textId="77777777" w:rsidR="00C948F9" w:rsidRPr="00AD19A1" w:rsidRDefault="00C948F9" w:rsidP="00C948F9">
      <w:pPr>
        <w:rPr>
          <w:rFonts w:ascii="Garamond" w:hAnsi="Garamond"/>
          <w:lang w:val="pt-PT"/>
        </w:rPr>
      </w:pPr>
    </w:p>
    <w:p w14:paraId="51392116" w14:textId="3A6E6850" w:rsidR="00C948F9" w:rsidRPr="00AD19A1" w:rsidRDefault="00AD19A1" w:rsidP="00C948F9">
      <w:pPr>
        <w:jc w:val="center"/>
        <w:rPr>
          <w:rFonts w:ascii="Garamond" w:hAnsi="Garamond" w:cs="Arial"/>
          <w:b/>
          <w:sz w:val="104"/>
          <w:szCs w:val="104"/>
        </w:rPr>
      </w:pPr>
      <w:r w:rsidRPr="00AD19A1">
        <w:rPr>
          <w:rFonts w:ascii="Garamond" w:hAnsi="Garamond" w:cs="Arial"/>
          <w:b/>
          <w:sz w:val="104"/>
          <w:szCs w:val="104"/>
        </w:rPr>
        <w:t>2022</w:t>
      </w:r>
    </w:p>
    <w:p w14:paraId="17B735A4" w14:textId="77777777" w:rsidR="00C948F9" w:rsidRPr="00173939" w:rsidRDefault="00C948F9" w:rsidP="00C948F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4F234B6" w14:textId="77777777" w:rsidR="00AD19A1" w:rsidRDefault="00AD19A1" w:rsidP="00AD19A1">
      <w:pPr>
        <w:rPr>
          <w:rFonts w:ascii="Garamond" w:hAnsi="Garamond" w:cs="Arial"/>
          <w:sz w:val="24"/>
          <w:szCs w:val="24"/>
        </w:rPr>
      </w:pPr>
    </w:p>
    <w:p w14:paraId="3F34F9EA" w14:textId="77777777" w:rsidR="00AD19A1" w:rsidRDefault="00AD19A1" w:rsidP="00AD19A1">
      <w:pPr>
        <w:rPr>
          <w:rFonts w:ascii="Garamond" w:hAnsi="Garamond" w:cs="Arial"/>
          <w:sz w:val="24"/>
          <w:szCs w:val="24"/>
        </w:rPr>
      </w:pPr>
    </w:p>
    <w:p w14:paraId="5F03D030" w14:textId="50E8B0DF" w:rsidR="00AD19A1" w:rsidRPr="001A5BD2" w:rsidRDefault="00AD19A1" w:rsidP="00AD19A1">
      <w:pPr>
        <w:spacing w:line="360" w:lineRule="auto"/>
        <w:rPr>
          <w:rFonts w:ascii="Garamond" w:hAnsi="Garamond" w:cs="Arial"/>
          <w:color w:val="FF0000"/>
          <w:sz w:val="24"/>
          <w:szCs w:val="24"/>
        </w:rPr>
      </w:pPr>
      <w:r w:rsidRPr="001A5BD2">
        <w:rPr>
          <w:rFonts w:ascii="Garamond" w:hAnsi="Garamond" w:cs="Arial"/>
          <w:sz w:val="24"/>
          <w:szCs w:val="24"/>
        </w:rPr>
        <w:t xml:space="preserve">Mensagem </w:t>
      </w:r>
      <w:r w:rsidRPr="00255C01">
        <w:rPr>
          <w:rFonts w:ascii="Garamond" w:hAnsi="Garamond" w:cs="Arial"/>
          <w:sz w:val="24"/>
          <w:szCs w:val="24"/>
        </w:rPr>
        <w:t>n°</w:t>
      </w:r>
      <w:r w:rsidR="00255C01" w:rsidRPr="00255C01">
        <w:rPr>
          <w:rFonts w:ascii="Garamond" w:hAnsi="Garamond" w:cs="Arial"/>
          <w:sz w:val="24"/>
          <w:szCs w:val="24"/>
        </w:rPr>
        <w:t xml:space="preserve"> 0002</w:t>
      </w:r>
      <w:r w:rsidRPr="00255C01">
        <w:rPr>
          <w:rFonts w:ascii="Garamond" w:hAnsi="Garamond" w:cs="Arial"/>
          <w:sz w:val="24"/>
          <w:szCs w:val="24"/>
        </w:rPr>
        <w:t xml:space="preserve">/2021                                                        </w:t>
      </w:r>
    </w:p>
    <w:p w14:paraId="5859FE01" w14:textId="77777777" w:rsidR="00AD19A1" w:rsidRDefault="00AD19A1" w:rsidP="00AD19A1">
      <w:pPr>
        <w:spacing w:line="360" w:lineRule="auto"/>
        <w:jc w:val="right"/>
        <w:rPr>
          <w:rFonts w:ascii="Garamond" w:hAnsi="Garamond" w:cs="Arial"/>
          <w:sz w:val="24"/>
          <w:szCs w:val="24"/>
        </w:rPr>
      </w:pPr>
      <w:r w:rsidRPr="001A5BD2">
        <w:rPr>
          <w:rFonts w:ascii="Garamond" w:hAnsi="Garamond" w:cs="Arial"/>
          <w:sz w:val="24"/>
          <w:szCs w:val="24"/>
        </w:rPr>
        <w:t xml:space="preserve"> </w:t>
      </w:r>
    </w:p>
    <w:p w14:paraId="3056BA73" w14:textId="47ECC5FE" w:rsidR="00AD19A1" w:rsidRPr="001A5BD2" w:rsidRDefault="00AD19A1" w:rsidP="00AD19A1">
      <w:pPr>
        <w:spacing w:line="360" w:lineRule="auto"/>
        <w:jc w:val="right"/>
        <w:rPr>
          <w:rFonts w:ascii="Garamond" w:hAnsi="Garamond" w:cs="Arial"/>
          <w:color w:val="FF0000"/>
          <w:sz w:val="24"/>
          <w:szCs w:val="24"/>
        </w:rPr>
      </w:pPr>
      <w:r w:rsidRPr="001A5BD2">
        <w:rPr>
          <w:rFonts w:ascii="Garamond" w:hAnsi="Garamond" w:cs="Arial"/>
          <w:sz w:val="24"/>
          <w:szCs w:val="24"/>
        </w:rPr>
        <w:t xml:space="preserve"> Serrano do Maranhão/MA,</w:t>
      </w:r>
      <w:r w:rsidR="00255C01">
        <w:rPr>
          <w:rFonts w:ascii="Garamond" w:hAnsi="Garamond" w:cs="Arial"/>
          <w:color w:val="FF0000"/>
          <w:sz w:val="24"/>
          <w:szCs w:val="24"/>
        </w:rPr>
        <w:t xml:space="preserve"> </w:t>
      </w:r>
      <w:r w:rsidR="00255C01" w:rsidRPr="00255C01">
        <w:rPr>
          <w:rFonts w:ascii="Garamond" w:hAnsi="Garamond" w:cs="Arial"/>
          <w:sz w:val="24"/>
          <w:szCs w:val="24"/>
        </w:rPr>
        <w:t>14</w:t>
      </w:r>
      <w:r w:rsidRPr="00255C01">
        <w:rPr>
          <w:rFonts w:ascii="Garamond" w:hAnsi="Garamond" w:cs="Arial"/>
          <w:sz w:val="24"/>
          <w:szCs w:val="24"/>
        </w:rPr>
        <w:t xml:space="preserve"> de abril de 2021.</w:t>
      </w:r>
    </w:p>
    <w:p w14:paraId="0A3B8EAB" w14:textId="77777777" w:rsidR="00AD19A1" w:rsidRPr="001A5BD2" w:rsidRDefault="00AD19A1" w:rsidP="00AD19A1">
      <w:pPr>
        <w:spacing w:line="360" w:lineRule="auto"/>
        <w:rPr>
          <w:rFonts w:ascii="Garamond" w:hAnsi="Garamond" w:cs="Arial"/>
          <w:sz w:val="24"/>
          <w:szCs w:val="24"/>
        </w:rPr>
      </w:pPr>
    </w:p>
    <w:p w14:paraId="29DCF523" w14:textId="77777777" w:rsidR="00AD19A1" w:rsidRPr="001A5BD2" w:rsidRDefault="00AD19A1" w:rsidP="00AD19A1">
      <w:pPr>
        <w:spacing w:line="360" w:lineRule="auto"/>
        <w:rPr>
          <w:rFonts w:ascii="Garamond" w:hAnsi="Garamond" w:cs="Arial"/>
          <w:sz w:val="24"/>
          <w:szCs w:val="24"/>
        </w:rPr>
      </w:pPr>
      <w:r w:rsidRPr="001A5BD2">
        <w:rPr>
          <w:rFonts w:ascii="Garamond" w:hAnsi="Garamond" w:cs="Arial"/>
          <w:sz w:val="24"/>
          <w:szCs w:val="24"/>
        </w:rPr>
        <w:t>A Sua Excelência o Senhor</w:t>
      </w:r>
    </w:p>
    <w:p w14:paraId="1CB51057" w14:textId="5A0C2664" w:rsidR="00AD19A1" w:rsidRPr="00255C01" w:rsidRDefault="00255C01" w:rsidP="00AD19A1">
      <w:pPr>
        <w:spacing w:line="360" w:lineRule="auto"/>
        <w:rPr>
          <w:rFonts w:ascii="Garamond" w:hAnsi="Garamond" w:cs="Arial"/>
          <w:b/>
          <w:sz w:val="24"/>
          <w:szCs w:val="24"/>
        </w:rPr>
      </w:pPr>
      <w:proofErr w:type="spellStart"/>
      <w:r w:rsidRPr="00255C01">
        <w:rPr>
          <w:rFonts w:ascii="Garamond" w:hAnsi="Garamond" w:cs="Arial"/>
          <w:b/>
          <w:sz w:val="24"/>
          <w:szCs w:val="24"/>
        </w:rPr>
        <w:t>Noir</w:t>
      </w:r>
      <w:proofErr w:type="spellEnd"/>
      <w:r w:rsidRPr="00255C01">
        <w:rPr>
          <w:rFonts w:ascii="Garamond" w:hAnsi="Garamond" w:cs="Arial"/>
          <w:b/>
          <w:sz w:val="24"/>
          <w:szCs w:val="24"/>
        </w:rPr>
        <w:t xml:space="preserve"> Santos Reis</w:t>
      </w:r>
    </w:p>
    <w:p w14:paraId="69409E2A" w14:textId="77777777" w:rsidR="00AD19A1" w:rsidRPr="001A5BD2" w:rsidRDefault="00AD19A1" w:rsidP="00AD19A1">
      <w:pPr>
        <w:spacing w:line="360" w:lineRule="auto"/>
        <w:rPr>
          <w:rFonts w:ascii="Garamond" w:hAnsi="Garamond" w:cs="Arial"/>
          <w:sz w:val="24"/>
          <w:szCs w:val="24"/>
        </w:rPr>
      </w:pPr>
      <w:r w:rsidRPr="001A5BD2">
        <w:rPr>
          <w:rFonts w:ascii="Garamond" w:hAnsi="Garamond" w:cs="Arial"/>
          <w:sz w:val="24"/>
          <w:szCs w:val="24"/>
        </w:rPr>
        <w:t>Presidente da Câmara Municipal de Serrano do Maranhão</w:t>
      </w:r>
    </w:p>
    <w:p w14:paraId="6F0092D0" w14:textId="77777777" w:rsidR="00AD19A1" w:rsidRPr="001A5BD2" w:rsidRDefault="00AD19A1" w:rsidP="00AD19A1">
      <w:pPr>
        <w:spacing w:line="360" w:lineRule="auto"/>
        <w:rPr>
          <w:rFonts w:ascii="Garamond" w:hAnsi="Garamond" w:cs="Arial"/>
          <w:sz w:val="24"/>
          <w:szCs w:val="24"/>
        </w:rPr>
      </w:pPr>
      <w:r w:rsidRPr="001A5BD2">
        <w:rPr>
          <w:rFonts w:ascii="Garamond" w:hAnsi="Garamond" w:cs="Arial"/>
          <w:sz w:val="24"/>
          <w:szCs w:val="24"/>
        </w:rPr>
        <w:t>Nesta</w:t>
      </w:r>
    </w:p>
    <w:p w14:paraId="4F7818D1" w14:textId="77777777" w:rsidR="00C948F9" w:rsidRPr="00173939" w:rsidRDefault="00C948F9" w:rsidP="00AD19A1">
      <w:pPr>
        <w:pStyle w:val="p0"/>
        <w:widowControl/>
        <w:spacing w:line="360" w:lineRule="auto"/>
        <w:ind w:right="-568"/>
        <w:rPr>
          <w:rFonts w:ascii="Arial" w:hAnsi="Arial" w:cs="Arial"/>
          <w:sz w:val="22"/>
        </w:rPr>
      </w:pPr>
    </w:p>
    <w:p w14:paraId="012756E1" w14:textId="77777777" w:rsidR="00AD19A1" w:rsidRPr="00AD19A1" w:rsidRDefault="00AD19A1" w:rsidP="00E82E8C">
      <w:pPr>
        <w:spacing w:line="360" w:lineRule="auto"/>
        <w:ind w:firstLine="1418"/>
        <w:jc w:val="both"/>
        <w:rPr>
          <w:rFonts w:ascii="Garamond" w:hAnsi="Garamond" w:cs="Arial"/>
          <w:sz w:val="24"/>
          <w:szCs w:val="24"/>
        </w:rPr>
      </w:pPr>
      <w:r w:rsidRPr="00AD19A1">
        <w:rPr>
          <w:rFonts w:ascii="Garamond" w:hAnsi="Garamond" w:cs="Arial"/>
          <w:sz w:val="24"/>
          <w:szCs w:val="24"/>
        </w:rPr>
        <w:t xml:space="preserve">Senhor Presidente, </w:t>
      </w:r>
    </w:p>
    <w:p w14:paraId="7815589A" w14:textId="77777777" w:rsidR="00AD19A1" w:rsidRPr="00AD19A1" w:rsidRDefault="00AD19A1" w:rsidP="00E82E8C">
      <w:pPr>
        <w:spacing w:line="360" w:lineRule="auto"/>
        <w:ind w:firstLine="1418"/>
        <w:jc w:val="both"/>
        <w:rPr>
          <w:rFonts w:ascii="Garamond" w:hAnsi="Garamond" w:cs="Arial"/>
          <w:sz w:val="24"/>
          <w:szCs w:val="24"/>
        </w:rPr>
      </w:pPr>
    </w:p>
    <w:p w14:paraId="46BAFE4A" w14:textId="63E55341" w:rsidR="00AD19A1" w:rsidRPr="00AD19A1" w:rsidRDefault="00C948F9" w:rsidP="00E82E8C">
      <w:pPr>
        <w:spacing w:line="360" w:lineRule="auto"/>
        <w:ind w:firstLine="1418"/>
        <w:jc w:val="both"/>
        <w:rPr>
          <w:rFonts w:ascii="Garamond" w:hAnsi="Garamond" w:cs="Arial"/>
          <w:sz w:val="24"/>
          <w:szCs w:val="24"/>
        </w:rPr>
      </w:pPr>
      <w:r w:rsidRPr="00AD19A1">
        <w:rPr>
          <w:rFonts w:ascii="Garamond" w:hAnsi="Garamond" w:cs="Arial"/>
          <w:sz w:val="24"/>
          <w:szCs w:val="24"/>
        </w:rPr>
        <w:t xml:space="preserve">Submeto à apreciação dessa Egrégia Câmara Municipal, nos termos da legislação vigente, o projeto de lei que estabelece as diretrizes orçamentárias para o exercício de </w:t>
      </w:r>
      <w:r w:rsidR="00E82E8C">
        <w:rPr>
          <w:rFonts w:ascii="Garamond" w:hAnsi="Garamond" w:cs="Arial"/>
          <w:sz w:val="24"/>
          <w:szCs w:val="24"/>
        </w:rPr>
        <w:t>2022</w:t>
      </w:r>
      <w:r w:rsidRPr="00AD19A1">
        <w:rPr>
          <w:rFonts w:ascii="Garamond" w:hAnsi="Garamond" w:cs="Arial"/>
          <w:sz w:val="24"/>
          <w:szCs w:val="24"/>
        </w:rPr>
        <w:t>.</w:t>
      </w:r>
    </w:p>
    <w:p w14:paraId="1280E99B" w14:textId="77777777" w:rsidR="00AD19A1" w:rsidRPr="00AD19A1" w:rsidRDefault="00C948F9" w:rsidP="00E82E8C">
      <w:pPr>
        <w:spacing w:line="360" w:lineRule="auto"/>
        <w:ind w:firstLine="1418"/>
        <w:jc w:val="both"/>
        <w:rPr>
          <w:rFonts w:ascii="Garamond" w:hAnsi="Garamond" w:cs="Arial"/>
          <w:sz w:val="24"/>
          <w:szCs w:val="24"/>
        </w:rPr>
      </w:pPr>
      <w:r w:rsidRPr="00AD19A1">
        <w:rPr>
          <w:rFonts w:ascii="Garamond" w:hAnsi="Garamond" w:cs="Arial"/>
          <w:sz w:val="24"/>
          <w:szCs w:val="24"/>
        </w:rPr>
        <w:t>O projeto de lei em questão contempla as prioridades da administração pública municipal, a estrutura e organização do orçamento, diretrizes para sua elaboração e execução, além de disposições relativas às despesas com pessoal e encargos sociais e sobre as alterações na legislação tributária.</w:t>
      </w:r>
    </w:p>
    <w:p w14:paraId="73AF1DF8" w14:textId="19FDC0CA" w:rsidR="00AD19A1" w:rsidRPr="0029479C" w:rsidRDefault="00C948F9" w:rsidP="00E82E8C">
      <w:pPr>
        <w:spacing w:line="360" w:lineRule="auto"/>
        <w:ind w:firstLine="1418"/>
        <w:jc w:val="both"/>
        <w:rPr>
          <w:rFonts w:ascii="Garamond" w:hAnsi="Garamond" w:cs="Arial"/>
          <w:bCs/>
          <w:sz w:val="24"/>
          <w:szCs w:val="24"/>
        </w:rPr>
      </w:pPr>
      <w:r w:rsidRPr="00AD19A1">
        <w:rPr>
          <w:rFonts w:ascii="Garamond" w:hAnsi="Garamond" w:cs="Arial"/>
          <w:sz w:val="24"/>
          <w:szCs w:val="24"/>
        </w:rPr>
        <w:t xml:space="preserve">Os </w:t>
      </w:r>
      <w:r w:rsidRPr="0029479C">
        <w:rPr>
          <w:rFonts w:ascii="Garamond" w:hAnsi="Garamond" w:cs="Arial"/>
          <w:sz w:val="24"/>
          <w:szCs w:val="24"/>
        </w:rPr>
        <w:t xml:space="preserve">anexos que acompanharão o incluso Projeto de Lei serão elaborados, segundo os modelos definidos na </w:t>
      </w:r>
      <w:r w:rsidRPr="0029479C">
        <w:rPr>
          <w:rFonts w:ascii="Garamond" w:hAnsi="Garamond" w:cs="Arial"/>
          <w:bCs/>
          <w:sz w:val="24"/>
          <w:szCs w:val="24"/>
        </w:rPr>
        <w:t xml:space="preserve">Portaria Nº </w:t>
      </w:r>
      <w:r w:rsidR="0029479C" w:rsidRPr="0029479C">
        <w:rPr>
          <w:rFonts w:ascii="Garamond" w:hAnsi="Garamond" w:cs="Arial"/>
          <w:bCs/>
          <w:sz w:val="24"/>
          <w:szCs w:val="24"/>
        </w:rPr>
        <w:t>709</w:t>
      </w:r>
      <w:r w:rsidRPr="0029479C">
        <w:rPr>
          <w:rFonts w:ascii="Garamond" w:hAnsi="Garamond" w:cs="Arial"/>
          <w:bCs/>
          <w:sz w:val="24"/>
          <w:szCs w:val="24"/>
        </w:rPr>
        <w:t xml:space="preserve">, de </w:t>
      </w:r>
      <w:r w:rsidR="0029479C" w:rsidRPr="0029479C">
        <w:rPr>
          <w:rFonts w:ascii="Garamond" w:hAnsi="Garamond" w:cs="Arial"/>
          <w:bCs/>
          <w:sz w:val="24"/>
          <w:szCs w:val="24"/>
        </w:rPr>
        <w:t>25</w:t>
      </w:r>
      <w:r w:rsidRPr="0029479C">
        <w:rPr>
          <w:rFonts w:ascii="Garamond" w:hAnsi="Garamond" w:cs="Arial"/>
          <w:bCs/>
          <w:sz w:val="24"/>
          <w:szCs w:val="24"/>
        </w:rPr>
        <w:t xml:space="preserve"> de </w:t>
      </w:r>
      <w:r w:rsidR="0029479C" w:rsidRPr="0029479C">
        <w:rPr>
          <w:rFonts w:ascii="Garamond" w:hAnsi="Garamond" w:cs="Arial"/>
          <w:bCs/>
          <w:sz w:val="24"/>
          <w:szCs w:val="24"/>
        </w:rPr>
        <w:t>fevereiro</w:t>
      </w:r>
      <w:r w:rsidRPr="0029479C">
        <w:rPr>
          <w:rFonts w:ascii="Garamond" w:hAnsi="Garamond" w:cs="Arial"/>
          <w:bCs/>
          <w:sz w:val="24"/>
          <w:szCs w:val="24"/>
        </w:rPr>
        <w:t xml:space="preserve"> de 20</w:t>
      </w:r>
      <w:r w:rsidR="0029479C" w:rsidRPr="0029479C">
        <w:rPr>
          <w:rFonts w:ascii="Garamond" w:hAnsi="Garamond" w:cs="Arial"/>
          <w:bCs/>
          <w:sz w:val="24"/>
          <w:szCs w:val="24"/>
        </w:rPr>
        <w:t>21</w:t>
      </w:r>
      <w:r w:rsidRPr="0029479C">
        <w:rPr>
          <w:rFonts w:ascii="Garamond" w:hAnsi="Garamond" w:cs="Arial"/>
          <w:sz w:val="24"/>
          <w:szCs w:val="24"/>
        </w:rPr>
        <w:t xml:space="preserve">, </w:t>
      </w:r>
      <w:r w:rsidR="0029479C" w:rsidRPr="0029479C">
        <w:rPr>
          <w:rFonts w:ascii="Garamond" w:hAnsi="Garamond" w:cs="Arial"/>
          <w:sz w:val="24"/>
          <w:szCs w:val="24"/>
          <w:shd w:val="clear" w:color="auto" w:fill="FFFFFF"/>
        </w:rPr>
        <w:t xml:space="preserve">do Ministério da Economia/Secretaria Especial da Fazenda/Secretaria do Tesouro Nacional </w:t>
      </w:r>
      <w:r w:rsidRPr="0029479C">
        <w:rPr>
          <w:rFonts w:ascii="Garamond" w:hAnsi="Garamond" w:cs="Arial"/>
          <w:sz w:val="24"/>
          <w:szCs w:val="24"/>
        </w:rPr>
        <w:t xml:space="preserve">e na </w:t>
      </w:r>
      <w:r w:rsidRPr="0029479C">
        <w:rPr>
          <w:rFonts w:ascii="Garamond" w:hAnsi="Garamond" w:cs="Arial"/>
          <w:bCs/>
          <w:sz w:val="24"/>
          <w:szCs w:val="24"/>
        </w:rPr>
        <w:t xml:space="preserve">Portaria Nº </w:t>
      </w:r>
      <w:r w:rsidR="0029479C">
        <w:rPr>
          <w:rFonts w:ascii="Garamond" w:hAnsi="Garamond" w:cs="Arial"/>
          <w:bCs/>
          <w:sz w:val="24"/>
          <w:szCs w:val="24"/>
        </w:rPr>
        <w:t>375</w:t>
      </w:r>
      <w:r w:rsidRPr="0029479C">
        <w:rPr>
          <w:rFonts w:ascii="Garamond" w:hAnsi="Garamond" w:cs="Arial"/>
          <w:bCs/>
          <w:sz w:val="24"/>
          <w:szCs w:val="24"/>
        </w:rPr>
        <w:t xml:space="preserve">, de </w:t>
      </w:r>
      <w:r w:rsidR="0029479C">
        <w:rPr>
          <w:rFonts w:ascii="Garamond" w:hAnsi="Garamond" w:cs="Arial"/>
          <w:bCs/>
          <w:sz w:val="24"/>
          <w:szCs w:val="24"/>
        </w:rPr>
        <w:t>08</w:t>
      </w:r>
      <w:r w:rsidRPr="0029479C">
        <w:rPr>
          <w:rFonts w:ascii="Garamond" w:hAnsi="Garamond" w:cs="Arial"/>
          <w:bCs/>
          <w:sz w:val="24"/>
          <w:szCs w:val="24"/>
        </w:rPr>
        <w:t xml:space="preserve"> de </w:t>
      </w:r>
      <w:r w:rsidR="0029479C">
        <w:rPr>
          <w:rFonts w:ascii="Garamond" w:hAnsi="Garamond" w:cs="Arial"/>
          <w:bCs/>
          <w:sz w:val="24"/>
          <w:szCs w:val="24"/>
        </w:rPr>
        <w:t>julho</w:t>
      </w:r>
      <w:r w:rsidRPr="0029479C">
        <w:rPr>
          <w:rFonts w:ascii="Garamond" w:hAnsi="Garamond" w:cs="Arial"/>
          <w:bCs/>
          <w:sz w:val="24"/>
          <w:szCs w:val="24"/>
        </w:rPr>
        <w:t xml:space="preserve"> de </w:t>
      </w:r>
      <w:r w:rsidR="0029479C">
        <w:rPr>
          <w:rFonts w:ascii="Garamond" w:hAnsi="Garamond" w:cs="Arial"/>
          <w:bCs/>
          <w:sz w:val="24"/>
          <w:szCs w:val="24"/>
        </w:rPr>
        <w:t>2020</w:t>
      </w:r>
      <w:r w:rsidRPr="0029479C">
        <w:rPr>
          <w:rFonts w:ascii="Garamond" w:hAnsi="Garamond" w:cs="Arial"/>
          <w:bCs/>
          <w:sz w:val="24"/>
          <w:szCs w:val="24"/>
        </w:rPr>
        <w:t>.</w:t>
      </w:r>
    </w:p>
    <w:p w14:paraId="21415F13" w14:textId="77777777" w:rsidR="00AD19A1" w:rsidRPr="00AD19A1" w:rsidRDefault="00C948F9" w:rsidP="00E82E8C">
      <w:pPr>
        <w:spacing w:line="360" w:lineRule="auto"/>
        <w:ind w:firstLine="1418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>Convicto de que o projeto de</w:t>
      </w:r>
      <w:r w:rsidRPr="00AD19A1">
        <w:rPr>
          <w:rFonts w:ascii="Garamond" w:hAnsi="Garamond" w:cs="Arial"/>
          <w:sz w:val="24"/>
          <w:szCs w:val="24"/>
        </w:rPr>
        <w:t xml:space="preserve"> lei, aqui apresentado, atendeu aos requisitos legais vigentes, espero ser aprovado, e sirva para nortear, com força de lei, o planejamento das ações governamentais para o ano vindouro.</w:t>
      </w:r>
    </w:p>
    <w:p w14:paraId="42F9DA97" w14:textId="1E3A946D" w:rsidR="00C948F9" w:rsidRPr="00AD19A1" w:rsidRDefault="00C948F9" w:rsidP="00E82E8C">
      <w:pPr>
        <w:spacing w:line="360" w:lineRule="auto"/>
        <w:ind w:firstLine="1418"/>
        <w:jc w:val="both"/>
        <w:rPr>
          <w:rFonts w:ascii="Garamond" w:hAnsi="Garamond" w:cs="Arial"/>
          <w:sz w:val="24"/>
          <w:szCs w:val="24"/>
        </w:rPr>
      </w:pPr>
      <w:r w:rsidRPr="00AD19A1">
        <w:rPr>
          <w:rFonts w:ascii="Garamond" w:hAnsi="Garamond" w:cs="Arial"/>
          <w:sz w:val="24"/>
          <w:szCs w:val="24"/>
        </w:rPr>
        <w:t xml:space="preserve">Na oportunidade, renovo a Vossa Excelência e a todos os representantes do povo de </w:t>
      </w:r>
      <w:r w:rsidR="0029479C" w:rsidRPr="001A5BD2">
        <w:rPr>
          <w:rFonts w:ascii="Garamond" w:hAnsi="Garamond" w:cs="Arial"/>
          <w:sz w:val="24"/>
          <w:szCs w:val="24"/>
        </w:rPr>
        <w:t>Serrano do Maranhão</w:t>
      </w:r>
      <w:r w:rsidRPr="00AD19A1">
        <w:rPr>
          <w:rFonts w:ascii="Garamond" w:hAnsi="Garamond" w:cs="Arial"/>
          <w:sz w:val="24"/>
          <w:szCs w:val="24"/>
        </w:rPr>
        <w:t xml:space="preserve"> nessa Casa, os meus protestos de estima e consideração. </w:t>
      </w:r>
    </w:p>
    <w:p w14:paraId="0643AA4D" w14:textId="77777777" w:rsidR="00C948F9" w:rsidRPr="00AD19A1" w:rsidRDefault="00C948F9" w:rsidP="00AD19A1">
      <w:pPr>
        <w:pStyle w:val="Recuodecorpodetexto2"/>
        <w:spacing w:after="0" w:line="360" w:lineRule="auto"/>
        <w:ind w:right="-568" w:firstLine="1622"/>
        <w:rPr>
          <w:rFonts w:ascii="Garamond" w:hAnsi="Garamond" w:cs="Arial"/>
          <w:sz w:val="24"/>
          <w:szCs w:val="24"/>
        </w:rPr>
      </w:pPr>
    </w:p>
    <w:p w14:paraId="6CE8FE79" w14:textId="77777777" w:rsidR="00C948F9" w:rsidRPr="00AD19A1" w:rsidRDefault="00C948F9" w:rsidP="00AD19A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F107F45" w14:textId="77777777" w:rsidR="00AD19A1" w:rsidRPr="00EA79A7" w:rsidRDefault="00AD19A1" w:rsidP="00AD19A1">
      <w:pPr>
        <w:spacing w:line="360" w:lineRule="auto"/>
        <w:jc w:val="center"/>
        <w:rPr>
          <w:rFonts w:ascii="Garamond" w:hAnsi="Garamond"/>
          <w:sz w:val="24"/>
          <w:szCs w:val="24"/>
        </w:rPr>
      </w:pPr>
      <w:r w:rsidRPr="00743CE8">
        <w:rPr>
          <w:rFonts w:ascii="Garamond" w:hAnsi="Garamond" w:cs="Arial"/>
          <w:sz w:val="24"/>
          <w:szCs w:val="24"/>
        </w:rPr>
        <w:br/>
      </w:r>
      <w:r w:rsidRPr="00EA79A7">
        <w:rPr>
          <w:rFonts w:ascii="Garamond" w:hAnsi="Garamond"/>
          <w:b/>
          <w:sz w:val="24"/>
          <w:szCs w:val="24"/>
        </w:rPr>
        <w:t>VALDINE DE CASTRO CUNHA</w:t>
      </w:r>
      <w:r w:rsidRPr="00EA79A7">
        <w:rPr>
          <w:rFonts w:ascii="Garamond" w:hAnsi="Garamond"/>
          <w:sz w:val="24"/>
          <w:szCs w:val="24"/>
        </w:rPr>
        <w:t xml:space="preserve"> </w:t>
      </w:r>
    </w:p>
    <w:p w14:paraId="76EF4584" w14:textId="77777777" w:rsidR="00AD19A1" w:rsidRPr="00743CE8" w:rsidRDefault="00AD19A1" w:rsidP="00AD19A1">
      <w:pPr>
        <w:spacing w:line="360" w:lineRule="auto"/>
        <w:jc w:val="center"/>
        <w:rPr>
          <w:rFonts w:ascii="Garamond" w:hAnsi="Garamond"/>
        </w:rPr>
      </w:pPr>
      <w:r w:rsidRPr="00EA79A7">
        <w:rPr>
          <w:rFonts w:ascii="Garamond" w:hAnsi="Garamond"/>
          <w:sz w:val="24"/>
          <w:szCs w:val="24"/>
        </w:rPr>
        <w:t>Prefeita do Município de Serrano do Maranhão/MA</w:t>
      </w:r>
    </w:p>
    <w:p w14:paraId="544AD5C8" w14:textId="77777777" w:rsidR="00AD19A1" w:rsidRPr="001A5BD2" w:rsidRDefault="00AD19A1" w:rsidP="00AD19A1">
      <w:pPr>
        <w:rPr>
          <w:rFonts w:ascii="Garamond" w:hAnsi="Garamond" w:cs="Arial"/>
          <w:b/>
          <w:sz w:val="24"/>
          <w:szCs w:val="24"/>
        </w:rPr>
      </w:pPr>
    </w:p>
    <w:p w14:paraId="55F84B2C" w14:textId="77777777" w:rsidR="00AD19A1" w:rsidRPr="001A5BD2" w:rsidRDefault="00AD19A1" w:rsidP="00AD19A1">
      <w:pPr>
        <w:rPr>
          <w:rFonts w:ascii="Garamond" w:hAnsi="Garamond" w:cs="Arial"/>
          <w:b/>
          <w:sz w:val="24"/>
          <w:szCs w:val="24"/>
        </w:rPr>
      </w:pPr>
    </w:p>
    <w:p w14:paraId="1C6D8477" w14:textId="5F1913C9" w:rsidR="00C948F9" w:rsidRPr="00255C01" w:rsidRDefault="00255C01" w:rsidP="00C948F9">
      <w:pPr>
        <w:widowControl w:val="0"/>
        <w:autoSpaceDE w:val="0"/>
        <w:jc w:val="both"/>
        <w:rPr>
          <w:rFonts w:ascii="Garamond" w:hAnsi="Garamond" w:cs="Arial"/>
          <w:b/>
          <w:bCs/>
          <w:sz w:val="24"/>
          <w:szCs w:val="24"/>
        </w:rPr>
      </w:pPr>
      <w:r w:rsidRPr="00255C01">
        <w:rPr>
          <w:rFonts w:ascii="Garamond" w:hAnsi="Garamond" w:cs="Arial"/>
          <w:b/>
          <w:bCs/>
          <w:sz w:val="24"/>
          <w:szCs w:val="24"/>
        </w:rPr>
        <w:t>Projeto de Lei nº 302</w:t>
      </w:r>
      <w:r w:rsidR="00C948F9" w:rsidRPr="00255C01">
        <w:rPr>
          <w:rFonts w:ascii="Garamond" w:hAnsi="Garamond" w:cs="Arial"/>
          <w:b/>
          <w:bCs/>
          <w:sz w:val="24"/>
          <w:szCs w:val="24"/>
        </w:rPr>
        <w:t>/</w:t>
      </w:r>
      <w:r w:rsidR="0029479C" w:rsidRPr="00255C01">
        <w:rPr>
          <w:rFonts w:ascii="Garamond" w:hAnsi="Garamond" w:cs="Arial"/>
          <w:b/>
          <w:bCs/>
          <w:sz w:val="24"/>
          <w:szCs w:val="24"/>
        </w:rPr>
        <w:t>2021</w:t>
      </w:r>
      <w:r w:rsidR="00C948F9" w:rsidRPr="00255C01">
        <w:rPr>
          <w:rFonts w:ascii="Garamond" w:hAnsi="Garamond" w:cs="Arial"/>
          <w:b/>
          <w:bCs/>
          <w:sz w:val="24"/>
          <w:szCs w:val="24"/>
        </w:rPr>
        <w:t xml:space="preserve">, de </w:t>
      </w:r>
      <w:r w:rsidRPr="00255C01">
        <w:rPr>
          <w:rFonts w:ascii="Garamond" w:hAnsi="Garamond" w:cs="Arial"/>
          <w:b/>
          <w:bCs/>
          <w:sz w:val="24"/>
          <w:szCs w:val="24"/>
        </w:rPr>
        <w:t>14</w:t>
      </w:r>
      <w:r w:rsidR="00C948F9" w:rsidRPr="00255C01">
        <w:rPr>
          <w:rFonts w:ascii="Garamond" w:hAnsi="Garamond" w:cs="Arial"/>
          <w:b/>
          <w:bCs/>
          <w:sz w:val="24"/>
          <w:szCs w:val="24"/>
        </w:rPr>
        <w:t xml:space="preserve"> de Abril de </w:t>
      </w:r>
      <w:r w:rsidR="0029479C" w:rsidRPr="00255C01">
        <w:rPr>
          <w:rFonts w:ascii="Garamond" w:hAnsi="Garamond" w:cs="Arial"/>
          <w:b/>
          <w:bCs/>
          <w:sz w:val="24"/>
          <w:szCs w:val="24"/>
        </w:rPr>
        <w:t>2021</w:t>
      </w:r>
      <w:r w:rsidR="00C948F9" w:rsidRPr="00255C01">
        <w:rPr>
          <w:rFonts w:ascii="Garamond" w:hAnsi="Garamond" w:cs="Arial"/>
          <w:b/>
          <w:bCs/>
          <w:sz w:val="24"/>
          <w:szCs w:val="24"/>
        </w:rPr>
        <w:t>.</w:t>
      </w:r>
    </w:p>
    <w:p w14:paraId="307F90CA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28E25AC5" w14:textId="77777777" w:rsidR="00173939" w:rsidRPr="0029479C" w:rsidRDefault="00173939" w:rsidP="00C948F9">
      <w:pPr>
        <w:widowControl w:val="0"/>
        <w:autoSpaceDE w:val="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0EC0F2B0" w14:textId="77777777" w:rsidR="00C948F9" w:rsidRPr="0029479C" w:rsidRDefault="00C948F9" w:rsidP="00C948F9">
      <w:pPr>
        <w:widowControl w:val="0"/>
        <w:autoSpaceDE w:val="0"/>
        <w:ind w:left="2832" w:firstLine="1416"/>
        <w:jc w:val="both"/>
        <w:rPr>
          <w:rFonts w:ascii="Garamond" w:hAnsi="Garamond" w:cs="Arial"/>
          <w:sz w:val="24"/>
          <w:szCs w:val="24"/>
        </w:rPr>
      </w:pPr>
    </w:p>
    <w:p w14:paraId="1B2B097B" w14:textId="79871445" w:rsidR="00C948F9" w:rsidRPr="0029479C" w:rsidRDefault="00C948F9" w:rsidP="00C948F9">
      <w:pPr>
        <w:widowControl w:val="0"/>
        <w:autoSpaceDE w:val="0"/>
        <w:ind w:left="4253" w:hanging="5"/>
        <w:jc w:val="both"/>
        <w:rPr>
          <w:rFonts w:ascii="Garamond" w:hAnsi="Garamond" w:cs="Arial"/>
          <w:bCs/>
          <w:iCs/>
          <w:sz w:val="24"/>
          <w:szCs w:val="24"/>
        </w:rPr>
      </w:pPr>
      <w:r w:rsidRPr="0029479C">
        <w:rPr>
          <w:rFonts w:ascii="Garamond" w:hAnsi="Garamond" w:cs="Arial"/>
          <w:bCs/>
          <w:iCs/>
          <w:sz w:val="24"/>
          <w:szCs w:val="24"/>
        </w:rPr>
        <w:t xml:space="preserve">"Dispõe sobre as Diretrizes Gerais para a elaboração da Lei Orçamentária de </w:t>
      </w:r>
      <w:r w:rsidR="0029479C">
        <w:rPr>
          <w:rFonts w:ascii="Garamond" w:hAnsi="Garamond" w:cs="Arial"/>
          <w:bCs/>
          <w:iCs/>
          <w:sz w:val="24"/>
          <w:szCs w:val="24"/>
        </w:rPr>
        <w:t>2022</w:t>
      </w:r>
      <w:r w:rsidRPr="0029479C">
        <w:rPr>
          <w:rFonts w:ascii="Garamond" w:hAnsi="Garamond" w:cs="Arial"/>
          <w:bCs/>
          <w:iCs/>
          <w:sz w:val="24"/>
          <w:szCs w:val="24"/>
        </w:rPr>
        <w:t xml:space="preserve"> e dá outras providências.”</w:t>
      </w:r>
    </w:p>
    <w:p w14:paraId="5D17685B" w14:textId="77777777" w:rsidR="00C948F9" w:rsidRPr="0029479C" w:rsidRDefault="00C948F9" w:rsidP="00C948F9">
      <w:pPr>
        <w:widowControl w:val="0"/>
        <w:autoSpaceDE w:val="0"/>
        <w:ind w:left="4253" w:hanging="5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660B5F7F" w14:textId="77777777" w:rsidR="00C948F9" w:rsidRPr="0029479C" w:rsidRDefault="00C948F9" w:rsidP="00C948F9">
      <w:pPr>
        <w:widowControl w:val="0"/>
        <w:autoSpaceDE w:val="0"/>
        <w:ind w:left="4253" w:hanging="5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5D5B6F50" w14:textId="77777777" w:rsidR="00173939" w:rsidRPr="0029479C" w:rsidRDefault="00173939" w:rsidP="00C948F9">
      <w:pPr>
        <w:widowControl w:val="0"/>
        <w:autoSpaceDE w:val="0"/>
        <w:ind w:left="4253" w:hanging="5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17CA4AA6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469E7C13" w14:textId="0AB25B9A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ab/>
        <w:t xml:space="preserve">A CÂMARA MUNICIPAL DE </w:t>
      </w:r>
      <w:r w:rsidR="0029479C">
        <w:rPr>
          <w:rFonts w:ascii="Garamond" w:hAnsi="Garamond" w:cs="Arial"/>
          <w:b/>
          <w:bCs/>
          <w:sz w:val="24"/>
          <w:szCs w:val="24"/>
        </w:rPr>
        <w:t>SERRANO DO MARANHÃO</w:t>
      </w:r>
      <w:r w:rsidRPr="0029479C">
        <w:rPr>
          <w:rFonts w:ascii="Garamond" w:hAnsi="Garamond" w:cs="Arial"/>
          <w:b/>
          <w:bCs/>
          <w:sz w:val="24"/>
          <w:szCs w:val="24"/>
        </w:rPr>
        <w:t>, ESTADO DO MARANHÃO</w:t>
      </w:r>
      <w:r w:rsidRPr="0029479C">
        <w:rPr>
          <w:rFonts w:ascii="Garamond" w:hAnsi="Garamond" w:cs="Arial"/>
          <w:sz w:val="24"/>
          <w:szCs w:val="24"/>
        </w:rPr>
        <w:t>, no interesse superior e predominante do Município e em cumprimento ao Mandamento Constitucional estabelecido no § 2º do Art. 165, da Carta Magna, em combinação com a Lei Complementar nº 101/2000, de 04/05/2000 e disposições da Lei Orgânica, APRO</w:t>
      </w:r>
      <w:r w:rsidR="00173939" w:rsidRPr="0029479C">
        <w:rPr>
          <w:rFonts w:ascii="Garamond" w:hAnsi="Garamond" w:cs="Arial"/>
          <w:sz w:val="24"/>
          <w:szCs w:val="24"/>
        </w:rPr>
        <w:t>VA e EU, na condição de Prefeit</w:t>
      </w:r>
      <w:r w:rsidR="0029479C">
        <w:rPr>
          <w:rFonts w:ascii="Garamond" w:hAnsi="Garamond" w:cs="Arial"/>
          <w:sz w:val="24"/>
          <w:szCs w:val="24"/>
        </w:rPr>
        <w:t>a</w:t>
      </w:r>
      <w:r w:rsidRPr="0029479C">
        <w:rPr>
          <w:rFonts w:ascii="Garamond" w:hAnsi="Garamond" w:cs="Arial"/>
          <w:sz w:val="24"/>
          <w:szCs w:val="24"/>
        </w:rPr>
        <w:t xml:space="preserve"> Municipal, sanciono a seguinte Lei:</w:t>
      </w:r>
    </w:p>
    <w:p w14:paraId="490AC077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3C866DB9" w14:textId="77777777" w:rsidR="00C948F9" w:rsidRPr="0029479C" w:rsidRDefault="00C948F9" w:rsidP="00C948F9">
      <w:pPr>
        <w:widowControl w:val="0"/>
        <w:autoSpaceDE w:val="0"/>
        <w:jc w:val="center"/>
        <w:rPr>
          <w:rFonts w:ascii="Garamond" w:hAnsi="Garamond" w:cs="Arial"/>
          <w:b/>
          <w:bCs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>CAPÍTULO I</w:t>
      </w:r>
    </w:p>
    <w:p w14:paraId="0C2C198B" w14:textId="77777777" w:rsidR="00C948F9" w:rsidRPr="0029479C" w:rsidRDefault="00C948F9" w:rsidP="00C948F9">
      <w:pPr>
        <w:widowControl w:val="0"/>
        <w:autoSpaceDE w:val="0"/>
        <w:jc w:val="center"/>
        <w:rPr>
          <w:rFonts w:ascii="Garamond" w:hAnsi="Garamond" w:cs="Arial"/>
          <w:b/>
          <w:bCs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>DISPOSIÇÕES PRELIMINARES</w:t>
      </w:r>
    </w:p>
    <w:p w14:paraId="12DC99FA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340BD34E" w14:textId="23727456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Art. 1º - </w:t>
      </w:r>
      <w:r w:rsidRPr="0029479C">
        <w:rPr>
          <w:rFonts w:ascii="Garamond" w:hAnsi="Garamond" w:cs="Arial"/>
          <w:sz w:val="24"/>
          <w:szCs w:val="24"/>
        </w:rPr>
        <w:t xml:space="preserve">Observar-se-ão, quando da feitura da Lei, de meios a viger a partir de 1º de janeiro de </w:t>
      </w:r>
      <w:r w:rsidR="0029479C">
        <w:rPr>
          <w:rFonts w:ascii="Garamond" w:hAnsi="Garamond" w:cs="Arial"/>
          <w:sz w:val="24"/>
          <w:szCs w:val="24"/>
        </w:rPr>
        <w:t>2022</w:t>
      </w:r>
      <w:r w:rsidRPr="0029479C">
        <w:rPr>
          <w:rFonts w:ascii="Garamond" w:hAnsi="Garamond" w:cs="Arial"/>
          <w:sz w:val="24"/>
          <w:szCs w:val="24"/>
        </w:rPr>
        <w:t xml:space="preserve"> e para t</w:t>
      </w:r>
      <w:r w:rsidR="00D66FE0" w:rsidRPr="0029479C">
        <w:rPr>
          <w:rFonts w:ascii="Garamond" w:hAnsi="Garamond" w:cs="Arial"/>
          <w:sz w:val="24"/>
          <w:szCs w:val="24"/>
        </w:rPr>
        <w:t>odo o exercício financeiro, as d</w:t>
      </w:r>
      <w:r w:rsidRPr="0029479C">
        <w:rPr>
          <w:rFonts w:ascii="Garamond" w:hAnsi="Garamond" w:cs="Arial"/>
          <w:sz w:val="24"/>
          <w:szCs w:val="24"/>
        </w:rPr>
        <w:t>iretrizes orçamentárias estatuídas na presente Lei, por mandamento do §2º do Art. 165 da novel Constituição da República, bem assim da Lei Orgânica do Município, em combinação com a Lei Complementar nº 101/2000, que estabelece normas de finanças públicas voltadas para a responsabilidade na gestão fiscal, compreendendo:</w:t>
      </w:r>
    </w:p>
    <w:p w14:paraId="44B615C0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186D4C5B" w14:textId="77777777" w:rsidR="00C948F9" w:rsidRPr="0029479C" w:rsidRDefault="00C948F9" w:rsidP="00C948F9">
      <w:pPr>
        <w:widowControl w:val="0"/>
        <w:tabs>
          <w:tab w:val="left" w:pos="810"/>
          <w:tab w:val="left" w:pos="1080"/>
        </w:tabs>
        <w:autoSpaceDE w:val="0"/>
        <w:spacing w:after="6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>I</w:t>
      </w:r>
      <w:r w:rsidRPr="0029479C">
        <w:rPr>
          <w:rFonts w:ascii="Garamond" w:hAnsi="Garamond" w:cs="Arial"/>
          <w:sz w:val="24"/>
          <w:szCs w:val="24"/>
        </w:rPr>
        <w:tab/>
        <w:t>- Orientação à elaboração da Lei Orçamentária;</w:t>
      </w:r>
    </w:p>
    <w:p w14:paraId="3416FE39" w14:textId="77777777" w:rsidR="00C948F9" w:rsidRPr="0029479C" w:rsidRDefault="00C948F9" w:rsidP="00C948F9">
      <w:pPr>
        <w:widowControl w:val="0"/>
        <w:tabs>
          <w:tab w:val="left" w:pos="810"/>
          <w:tab w:val="left" w:pos="1080"/>
        </w:tabs>
        <w:autoSpaceDE w:val="0"/>
        <w:spacing w:after="6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>II</w:t>
      </w:r>
      <w:r w:rsidRPr="0029479C">
        <w:rPr>
          <w:rFonts w:ascii="Garamond" w:hAnsi="Garamond" w:cs="Arial"/>
          <w:sz w:val="24"/>
          <w:szCs w:val="24"/>
        </w:rPr>
        <w:tab/>
        <w:t>- Diretrizes das Receitas; e</w:t>
      </w:r>
    </w:p>
    <w:p w14:paraId="7123AF44" w14:textId="77777777" w:rsidR="00C948F9" w:rsidRPr="0029479C" w:rsidRDefault="00C948F9" w:rsidP="00C948F9">
      <w:pPr>
        <w:widowControl w:val="0"/>
        <w:tabs>
          <w:tab w:val="left" w:pos="810"/>
          <w:tab w:val="left" w:pos="1080"/>
        </w:tabs>
        <w:autoSpaceDE w:val="0"/>
        <w:spacing w:after="6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>III</w:t>
      </w:r>
      <w:r w:rsidRPr="0029479C">
        <w:rPr>
          <w:rFonts w:ascii="Garamond" w:hAnsi="Garamond" w:cs="Arial"/>
          <w:sz w:val="24"/>
          <w:szCs w:val="24"/>
        </w:rPr>
        <w:tab/>
        <w:t>- Diretrizes das Despesas;</w:t>
      </w:r>
    </w:p>
    <w:p w14:paraId="0107A663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</w:p>
    <w:p w14:paraId="1D86DFFC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5A4B8CFB" w14:textId="47BEC356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Parágrafo Único - </w:t>
      </w:r>
      <w:r w:rsidRPr="0029479C">
        <w:rPr>
          <w:rFonts w:ascii="Garamond" w:hAnsi="Garamond" w:cs="Arial"/>
          <w:sz w:val="24"/>
          <w:szCs w:val="24"/>
        </w:rPr>
        <w:t xml:space="preserve">As estimativas das receitas e das despesas do Município, sua Administração Direta e Indireta, obedecerão aos ditames contidos nas Constituições da República, do Estado do Maranhão, na Lei Complementar nº 101/2000, na Lei Orgânica do Município, na Lei Federal n.º 4.320/64 e alterações posteriores, no Plano Plurianual </w:t>
      </w:r>
      <w:r w:rsidR="00DD69AC">
        <w:rPr>
          <w:rFonts w:ascii="Garamond" w:hAnsi="Garamond" w:cs="Arial"/>
          <w:sz w:val="24"/>
          <w:szCs w:val="24"/>
        </w:rPr>
        <w:t>2022</w:t>
      </w:r>
      <w:r w:rsidRPr="0029479C">
        <w:rPr>
          <w:rFonts w:ascii="Garamond" w:hAnsi="Garamond" w:cs="Arial"/>
          <w:sz w:val="24"/>
          <w:szCs w:val="24"/>
        </w:rPr>
        <w:t>-20</w:t>
      </w:r>
      <w:r w:rsidR="00DD69AC">
        <w:rPr>
          <w:rFonts w:ascii="Garamond" w:hAnsi="Garamond" w:cs="Arial"/>
          <w:sz w:val="24"/>
          <w:szCs w:val="24"/>
        </w:rPr>
        <w:t>25</w:t>
      </w:r>
      <w:r w:rsidRPr="0029479C">
        <w:rPr>
          <w:rFonts w:ascii="Garamond" w:hAnsi="Garamond" w:cs="Arial"/>
          <w:sz w:val="24"/>
          <w:szCs w:val="24"/>
        </w:rPr>
        <w:t>, as normatizações emanadas do Egrégio Tribunal de Contas do Estado do Maranhão e, ainda, aos princípios gerais de contabilidade pública.</w:t>
      </w:r>
    </w:p>
    <w:p w14:paraId="1F6C54A3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19F7AC1C" w14:textId="77777777" w:rsidR="00C948F9" w:rsidRPr="0029479C" w:rsidRDefault="00C948F9" w:rsidP="00C948F9">
      <w:pPr>
        <w:widowControl w:val="0"/>
        <w:autoSpaceDE w:val="0"/>
        <w:jc w:val="center"/>
        <w:rPr>
          <w:rFonts w:ascii="Garamond" w:hAnsi="Garamond" w:cs="Arial"/>
          <w:b/>
          <w:bCs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>SEÇÃO I</w:t>
      </w:r>
    </w:p>
    <w:p w14:paraId="4D927F2B" w14:textId="77777777" w:rsidR="00C948F9" w:rsidRPr="0029479C" w:rsidRDefault="00C948F9" w:rsidP="00C948F9">
      <w:pPr>
        <w:widowControl w:val="0"/>
        <w:autoSpaceDE w:val="0"/>
        <w:jc w:val="center"/>
        <w:rPr>
          <w:rFonts w:ascii="Garamond" w:hAnsi="Garamond" w:cs="Arial"/>
          <w:b/>
          <w:bCs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>DA ORIENTAÇÃO À ELABORAÇÃO DA LEI ORÇAMENTÁRIA</w:t>
      </w:r>
    </w:p>
    <w:p w14:paraId="08257C07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2113BF22" w14:textId="3A697A68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2º -</w:t>
      </w:r>
      <w:r w:rsidRPr="0029479C">
        <w:rPr>
          <w:rFonts w:ascii="Garamond" w:hAnsi="Garamond" w:cs="Arial"/>
          <w:sz w:val="24"/>
          <w:szCs w:val="24"/>
        </w:rPr>
        <w:t xml:space="preserve"> A elaboração da proposta orçamentária para o exercício de </w:t>
      </w:r>
      <w:r w:rsidR="00DD69AC">
        <w:rPr>
          <w:rFonts w:ascii="Garamond" w:hAnsi="Garamond" w:cs="Arial"/>
          <w:sz w:val="24"/>
          <w:szCs w:val="24"/>
        </w:rPr>
        <w:t>2022</w:t>
      </w:r>
      <w:r w:rsidRPr="0029479C">
        <w:rPr>
          <w:rFonts w:ascii="Garamond" w:hAnsi="Garamond" w:cs="Arial"/>
          <w:sz w:val="24"/>
          <w:szCs w:val="24"/>
        </w:rPr>
        <w:t xml:space="preserve"> abrangerá os Poderes Legislativo e Executivo, Fundos da administração direta e indireta, assim como a execução orçamentária obedecerá às diretrizes gerais, sem prejuízo das normas financeiras estabelecidas pela legislação federal aplicável à espécie, com observâncias às disposições contidas no Plano Plurianual de Investimento e as diretrizes estabelecidas na presente Lei, evidenciando as políticas e programas de governo, formulados e avaliados segundo suas prioridades e políticas públicas adotadas, </w:t>
      </w:r>
      <w:r w:rsidRPr="0029479C">
        <w:rPr>
          <w:rFonts w:ascii="Garamond" w:hAnsi="Garamond" w:cs="Arial"/>
          <w:sz w:val="24"/>
          <w:szCs w:val="24"/>
        </w:rPr>
        <w:lastRenderedPageBreak/>
        <w:t>obedecendo aos princípios da universalidade, da unidade e da anuidade.</w:t>
      </w:r>
    </w:p>
    <w:p w14:paraId="0D9843BC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56B489C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Parágrafo Único -</w:t>
      </w:r>
      <w:r w:rsidRPr="0029479C">
        <w:rPr>
          <w:rFonts w:ascii="Garamond" w:hAnsi="Garamond" w:cs="Arial"/>
          <w:sz w:val="24"/>
          <w:szCs w:val="24"/>
        </w:rPr>
        <w:t xml:space="preserve"> É vedada, na Lei Orçamentária, a inclusão de dispositivos estranhos à previsão da Receita e à fixação da Despesa, salvo se relativos à autorização para abertura de Créditos Suplementares, Especiais e Contratação de Operações de Crédito, ainda que por antecipação de receita.</w:t>
      </w:r>
    </w:p>
    <w:p w14:paraId="1FCD3CD3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1FA32E51" w14:textId="7FAF2C10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sz w:val="24"/>
          <w:szCs w:val="24"/>
        </w:rPr>
        <w:t>Art. 3º</w:t>
      </w:r>
      <w:r w:rsidRPr="0029479C">
        <w:rPr>
          <w:rFonts w:ascii="Garamond" w:hAnsi="Garamond" w:cs="Arial"/>
          <w:sz w:val="24"/>
          <w:szCs w:val="24"/>
        </w:rPr>
        <w:t xml:space="preserve"> - A Proposta orçamentária para o exercício de </w:t>
      </w:r>
      <w:r w:rsidR="00DD69AC">
        <w:rPr>
          <w:rFonts w:ascii="Garamond" w:hAnsi="Garamond" w:cs="Arial"/>
          <w:sz w:val="24"/>
          <w:szCs w:val="24"/>
        </w:rPr>
        <w:t>2022</w:t>
      </w:r>
      <w:r w:rsidRPr="0029479C">
        <w:rPr>
          <w:rFonts w:ascii="Garamond" w:hAnsi="Garamond" w:cs="Arial"/>
          <w:sz w:val="24"/>
          <w:szCs w:val="24"/>
        </w:rPr>
        <w:t>, conterá o Anexo I, compreendendo as Metas Fiscais, o Anexo II – Riscos Fiscais e deverá obedecer aos princípios da universalidade, da unidade e da anuidade.</w:t>
      </w:r>
    </w:p>
    <w:p w14:paraId="52348DBA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452DEA2B" w14:textId="081E2A49" w:rsidR="00C948F9" w:rsidRPr="0029479C" w:rsidRDefault="00C948F9" w:rsidP="00C948F9">
      <w:pPr>
        <w:widowControl w:val="0"/>
        <w:autoSpaceDE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b/>
          <w:sz w:val="24"/>
          <w:szCs w:val="24"/>
        </w:rPr>
        <w:t xml:space="preserve">Parágrafo Único – </w:t>
      </w:r>
      <w:r w:rsidRPr="0029479C">
        <w:rPr>
          <w:rFonts w:ascii="Garamond" w:hAnsi="Garamond" w:cs="Arial"/>
          <w:sz w:val="24"/>
          <w:szCs w:val="24"/>
        </w:rPr>
        <w:t>A Proposta Orçamentária, a que se refere o presente artigo, deverá ser identificada, no mínimo, ao nível de função e subfunção, natureza da despesa, projeto, atividades e elementos a que deverá acorrer na realização de sua execução, nos termos da alínea "c", do inciso II, do art. 52, da Lei Complementar nº 101/2000, bem assim do Plano de Classificação Funcional Programática, conforme dispõe a Lei nº 4.320/64 e Portarias da Secretaria do Tesouro Nacional – STN.</w:t>
      </w:r>
    </w:p>
    <w:p w14:paraId="0D7D460C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19F4E658" w14:textId="7E3A537A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4º -</w:t>
      </w:r>
      <w:r w:rsidRPr="0029479C">
        <w:rPr>
          <w:rFonts w:ascii="Garamond" w:hAnsi="Garamond" w:cs="Arial"/>
          <w:sz w:val="24"/>
          <w:szCs w:val="24"/>
        </w:rPr>
        <w:t xml:space="preserve"> As propostas Orçamentárias da Câmara Municipal e dos órgãos da administração direta serão encaminhadas ao Executivo, tempestivamente a fim de ser compatibilizada no orçamento geral do município, e deverá ser detalhando no mínimo, ao nível de função, subfunção, natureza da despesa, projeto atividades e elementos de despesas.</w:t>
      </w:r>
    </w:p>
    <w:p w14:paraId="63358958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17E2EAD5" w14:textId="77777777" w:rsidR="00C948F9" w:rsidRPr="0029479C" w:rsidRDefault="00C948F9" w:rsidP="00C948F9">
      <w:pPr>
        <w:widowControl w:val="0"/>
        <w:autoSpaceDE w:val="0"/>
        <w:spacing w:after="6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5º -</w:t>
      </w:r>
      <w:r w:rsidRPr="0029479C">
        <w:rPr>
          <w:rFonts w:ascii="Garamond" w:hAnsi="Garamond" w:cs="Arial"/>
          <w:sz w:val="24"/>
          <w:szCs w:val="24"/>
        </w:rPr>
        <w:t xml:space="preserve"> Em cumprimento ao disposto na Lei Complementar Federal nº. 101, de 4 de maio de 2000, integram esta lei os seguintes anexos:</w:t>
      </w:r>
    </w:p>
    <w:p w14:paraId="7757BC80" w14:textId="77777777" w:rsidR="00C948F9" w:rsidRPr="0029479C" w:rsidRDefault="00C948F9" w:rsidP="00C948F9">
      <w:pPr>
        <w:widowControl w:val="0"/>
        <w:tabs>
          <w:tab w:val="left" w:pos="709"/>
          <w:tab w:val="left" w:pos="1036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 </w:t>
      </w:r>
      <w:r w:rsidRPr="0029479C">
        <w:rPr>
          <w:rFonts w:ascii="Garamond" w:hAnsi="Garamond" w:cs="Arial"/>
          <w:sz w:val="24"/>
          <w:szCs w:val="24"/>
        </w:rPr>
        <w:tab/>
        <w:t>- Mensagem;</w:t>
      </w:r>
    </w:p>
    <w:p w14:paraId="7BE77382" w14:textId="77777777" w:rsidR="00C948F9" w:rsidRPr="00B533B3" w:rsidRDefault="00C948F9" w:rsidP="00C948F9">
      <w:pPr>
        <w:widowControl w:val="0"/>
        <w:tabs>
          <w:tab w:val="left" w:pos="709"/>
          <w:tab w:val="left" w:pos="1036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II </w:t>
      </w:r>
      <w:r w:rsidRPr="0029479C">
        <w:rPr>
          <w:rFonts w:ascii="Garamond" w:hAnsi="Garamond" w:cs="Arial"/>
          <w:sz w:val="24"/>
          <w:szCs w:val="24"/>
        </w:rPr>
        <w:tab/>
      </w:r>
      <w:r w:rsidRPr="00B533B3">
        <w:rPr>
          <w:rFonts w:ascii="Garamond" w:hAnsi="Garamond" w:cs="Arial"/>
          <w:sz w:val="24"/>
          <w:szCs w:val="24"/>
        </w:rPr>
        <w:t xml:space="preserve">- Anexo I – </w:t>
      </w:r>
      <w:r w:rsidR="00766319" w:rsidRPr="00B533B3">
        <w:rPr>
          <w:rFonts w:ascii="Garamond" w:hAnsi="Garamond" w:cs="Arial"/>
          <w:sz w:val="24"/>
          <w:szCs w:val="24"/>
        </w:rPr>
        <w:t>Metas</w:t>
      </w:r>
      <w:r w:rsidRPr="00B533B3">
        <w:rPr>
          <w:rFonts w:ascii="Garamond" w:hAnsi="Garamond" w:cs="Arial"/>
          <w:sz w:val="24"/>
          <w:szCs w:val="24"/>
        </w:rPr>
        <w:t xml:space="preserve"> Fiscais;</w:t>
      </w:r>
    </w:p>
    <w:p w14:paraId="419E2C05" w14:textId="77777777" w:rsidR="00B533B3" w:rsidRPr="00B533B3" w:rsidRDefault="00C948F9" w:rsidP="00B533B3">
      <w:pPr>
        <w:widowControl w:val="0"/>
        <w:tabs>
          <w:tab w:val="left" w:pos="709"/>
          <w:tab w:val="left" w:pos="1036"/>
        </w:tabs>
        <w:autoSpaceDE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B533B3">
        <w:rPr>
          <w:rFonts w:ascii="Garamond" w:hAnsi="Garamond" w:cs="Arial"/>
          <w:sz w:val="24"/>
          <w:szCs w:val="24"/>
        </w:rPr>
        <w:t xml:space="preserve">III </w:t>
      </w:r>
      <w:r w:rsidRPr="00B533B3">
        <w:rPr>
          <w:rFonts w:ascii="Garamond" w:hAnsi="Garamond" w:cs="Arial"/>
          <w:sz w:val="24"/>
          <w:szCs w:val="24"/>
        </w:rPr>
        <w:tab/>
        <w:t xml:space="preserve">- Anexo II – </w:t>
      </w:r>
      <w:r w:rsidR="00766319" w:rsidRPr="00B533B3">
        <w:rPr>
          <w:rFonts w:ascii="Garamond" w:hAnsi="Garamond" w:cs="Arial"/>
          <w:sz w:val="24"/>
          <w:szCs w:val="24"/>
        </w:rPr>
        <w:t>Riscos</w:t>
      </w:r>
      <w:r w:rsidRPr="00B533B3">
        <w:rPr>
          <w:rFonts w:ascii="Garamond" w:hAnsi="Garamond" w:cs="Arial"/>
          <w:sz w:val="24"/>
          <w:szCs w:val="24"/>
        </w:rPr>
        <w:t xml:space="preserve"> Fiscais;</w:t>
      </w:r>
    </w:p>
    <w:p w14:paraId="13735FF7" w14:textId="77777777" w:rsidR="00B533B3" w:rsidRPr="00B533B3" w:rsidRDefault="00B533B3" w:rsidP="00B533B3">
      <w:pPr>
        <w:widowControl w:val="0"/>
        <w:tabs>
          <w:tab w:val="left" w:pos="709"/>
          <w:tab w:val="left" w:pos="1036"/>
        </w:tabs>
        <w:autoSpaceDE w:val="0"/>
        <w:ind w:firstLine="708"/>
        <w:jc w:val="both"/>
        <w:rPr>
          <w:rFonts w:ascii="Garamond" w:hAnsi="Garamond" w:cs="Arial"/>
          <w:sz w:val="24"/>
          <w:szCs w:val="24"/>
        </w:rPr>
      </w:pPr>
    </w:p>
    <w:p w14:paraId="5E0C0F99" w14:textId="6C0B9581" w:rsidR="00B533B3" w:rsidRPr="00B533B3" w:rsidRDefault="00B533B3" w:rsidP="00B533B3">
      <w:pPr>
        <w:widowControl w:val="0"/>
        <w:tabs>
          <w:tab w:val="left" w:pos="709"/>
          <w:tab w:val="left" w:pos="1036"/>
        </w:tabs>
        <w:autoSpaceDE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B533B3">
        <w:rPr>
          <w:rFonts w:ascii="Garamond" w:hAnsi="Garamond" w:cs="Arial"/>
          <w:b/>
          <w:sz w:val="24"/>
          <w:szCs w:val="24"/>
        </w:rPr>
        <w:t xml:space="preserve">Parágrafo Único – </w:t>
      </w:r>
      <w:r w:rsidRPr="00B533B3">
        <w:rPr>
          <w:rFonts w:ascii="Garamond" w:hAnsi="Garamond" w:cs="Arial"/>
          <w:sz w:val="24"/>
          <w:szCs w:val="24"/>
        </w:rPr>
        <w:t xml:space="preserve">As </w:t>
      </w:r>
      <w:r w:rsidRPr="00B533B3">
        <w:rPr>
          <w:rFonts w:ascii="Garamond" w:hAnsi="Garamond"/>
          <w:sz w:val="24"/>
          <w:szCs w:val="24"/>
        </w:rPr>
        <w:t>metas e as prioridades da Administração Pública Municipal para o exercício de 2022 serão definidas com base no PPA a ser aprovado para o quadriênio 2022 – 2025, com destaque para as despesas de caráter constitucional e legal e às ações relativas aos Programas Finalísticos, as quais terão precedência na alocação dos recursos na Lei Orçamentária para 2022 e na sua execução, não se constituindo, todavia, em limite à programação da despesa.</w:t>
      </w:r>
    </w:p>
    <w:p w14:paraId="12030EF0" w14:textId="0FBF466A" w:rsidR="00B533B3" w:rsidRPr="00B533B3" w:rsidRDefault="00B533B3" w:rsidP="00B533B3">
      <w:pPr>
        <w:widowControl w:val="0"/>
        <w:tabs>
          <w:tab w:val="left" w:pos="709"/>
          <w:tab w:val="left" w:pos="1036"/>
        </w:tabs>
        <w:autoSpaceDE w:val="0"/>
        <w:ind w:firstLine="708"/>
        <w:jc w:val="both"/>
        <w:rPr>
          <w:rFonts w:ascii="Garamond" w:hAnsi="Garamond" w:cs="Arial"/>
          <w:sz w:val="24"/>
          <w:szCs w:val="24"/>
        </w:rPr>
      </w:pPr>
    </w:p>
    <w:p w14:paraId="7072BE30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B533B3">
        <w:rPr>
          <w:rFonts w:ascii="Garamond" w:hAnsi="Garamond" w:cs="Arial"/>
          <w:sz w:val="24"/>
          <w:szCs w:val="24"/>
        </w:rPr>
        <w:tab/>
      </w:r>
      <w:r w:rsidRPr="00B533B3">
        <w:rPr>
          <w:rFonts w:ascii="Garamond" w:hAnsi="Garamond" w:cs="Arial"/>
          <w:b/>
          <w:bCs/>
          <w:sz w:val="24"/>
          <w:szCs w:val="24"/>
        </w:rPr>
        <w:t>Art. 6º -</w:t>
      </w:r>
      <w:r w:rsidRPr="00B533B3">
        <w:rPr>
          <w:rFonts w:ascii="Garamond" w:hAnsi="Garamond" w:cs="Arial"/>
          <w:sz w:val="24"/>
          <w:szCs w:val="24"/>
        </w:rPr>
        <w:t xml:space="preserve"> A Lei Orçamentária Anual autorizará o poder Executivo, nos termos do artigo 7º, da Lei Federal nº 4.320/64, a abrir créditos adicionais, de natureza suplementar, utilizando, como recursos, a anulação de dotações do próprio orçamento, bem</w:t>
      </w:r>
      <w:r w:rsidRPr="0029479C">
        <w:rPr>
          <w:rFonts w:ascii="Garamond" w:hAnsi="Garamond" w:cs="Arial"/>
          <w:sz w:val="24"/>
          <w:szCs w:val="24"/>
        </w:rPr>
        <w:t xml:space="preserve"> assim excesso de arrecadação do exercício, realizado e projetado, como também o </w:t>
      </w:r>
      <w:r w:rsidRPr="0029479C">
        <w:rPr>
          <w:rFonts w:ascii="Garamond" w:hAnsi="Garamond" w:cs="Arial"/>
          <w:i/>
          <w:iCs/>
          <w:sz w:val="24"/>
          <w:szCs w:val="24"/>
        </w:rPr>
        <w:t>superávit</w:t>
      </w:r>
      <w:r w:rsidRPr="0029479C">
        <w:rPr>
          <w:rFonts w:ascii="Garamond" w:hAnsi="Garamond" w:cs="Arial"/>
          <w:sz w:val="24"/>
          <w:szCs w:val="24"/>
        </w:rPr>
        <w:t xml:space="preserve"> financeiro, se houver, do exercício anterior.</w:t>
      </w:r>
    </w:p>
    <w:p w14:paraId="7CF73816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332F9F8D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7º -</w:t>
      </w:r>
      <w:r w:rsidRPr="0029479C">
        <w:rPr>
          <w:rFonts w:ascii="Garamond" w:hAnsi="Garamond" w:cs="Arial"/>
          <w:sz w:val="24"/>
          <w:szCs w:val="24"/>
        </w:rPr>
        <w:t xml:space="preserve"> O Município aplicará </w:t>
      </w:r>
      <w:r w:rsidRPr="0029479C">
        <w:rPr>
          <w:rFonts w:ascii="Garamond" w:hAnsi="Garamond" w:cs="Arial"/>
          <w:b/>
          <w:bCs/>
          <w:sz w:val="24"/>
          <w:szCs w:val="24"/>
        </w:rPr>
        <w:t>25%</w:t>
      </w:r>
      <w:r w:rsidRPr="0029479C">
        <w:rPr>
          <w:rFonts w:ascii="Garamond" w:hAnsi="Garamond" w:cs="Arial"/>
          <w:b/>
          <w:sz w:val="24"/>
          <w:szCs w:val="24"/>
        </w:rPr>
        <w:t xml:space="preserve"> (</w:t>
      </w:r>
      <w:r w:rsidRPr="0029479C">
        <w:rPr>
          <w:rFonts w:ascii="Garamond" w:hAnsi="Garamond" w:cs="Arial"/>
          <w:b/>
          <w:bCs/>
          <w:i/>
          <w:iCs/>
          <w:sz w:val="24"/>
          <w:szCs w:val="24"/>
        </w:rPr>
        <w:t>vinte e cinco por cento</w:t>
      </w:r>
      <w:r w:rsidRPr="0029479C">
        <w:rPr>
          <w:rFonts w:ascii="Garamond" w:hAnsi="Garamond" w:cs="Arial"/>
          <w:b/>
          <w:sz w:val="24"/>
          <w:szCs w:val="24"/>
        </w:rPr>
        <w:t>)</w:t>
      </w:r>
      <w:r w:rsidRPr="0029479C">
        <w:rPr>
          <w:rFonts w:ascii="Garamond" w:hAnsi="Garamond" w:cs="Arial"/>
          <w:sz w:val="24"/>
          <w:szCs w:val="24"/>
        </w:rPr>
        <w:t>, no mínimo, da receita resultante de impostos, inclusive as provenientes de transferências, na manutenção e desenvolvimento do ensino.</w:t>
      </w:r>
    </w:p>
    <w:p w14:paraId="4508ABEE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8B89CC7" w14:textId="1BC3B484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8º -</w:t>
      </w:r>
      <w:r w:rsidRPr="0029479C">
        <w:rPr>
          <w:rFonts w:ascii="Garamond" w:hAnsi="Garamond" w:cs="Arial"/>
          <w:sz w:val="24"/>
          <w:szCs w:val="24"/>
        </w:rPr>
        <w:t xml:space="preserve"> O Município contribuirá com </w:t>
      </w:r>
      <w:r w:rsidRPr="0029479C">
        <w:rPr>
          <w:rFonts w:ascii="Garamond" w:hAnsi="Garamond" w:cs="Arial"/>
          <w:b/>
          <w:bCs/>
          <w:sz w:val="24"/>
          <w:szCs w:val="24"/>
        </w:rPr>
        <w:t>20%</w:t>
      </w:r>
      <w:r w:rsidRPr="0029479C">
        <w:rPr>
          <w:rFonts w:ascii="Garamond" w:hAnsi="Garamond" w:cs="Arial"/>
          <w:b/>
          <w:sz w:val="24"/>
          <w:szCs w:val="24"/>
        </w:rPr>
        <w:t xml:space="preserve"> (</w:t>
      </w:r>
      <w:r w:rsidRPr="0029479C">
        <w:rPr>
          <w:rFonts w:ascii="Garamond" w:hAnsi="Garamond" w:cs="Arial"/>
          <w:b/>
          <w:bCs/>
          <w:i/>
          <w:iCs/>
          <w:sz w:val="24"/>
          <w:szCs w:val="24"/>
        </w:rPr>
        <w:t>vinte por cento</w:t>
      </w:r>
      <w:r w:rsidRPr="0029479C">
        <w:rPr>
          <w:rFonts w:ascii="Garamond" w:hAnsi="Garamond" w:cs="Arial"/>
          <w:b/>
          <w:sz w:val="24"/>
          <w:szCs w:val="24"/>
        </w:rPr>
        <w:t>)</w:t>
      </w:r>
      <w:r w:rsidRPr="0029479C">
        <w:rPr>
          <w:rFonts w:ascii="Garamond" w:hAnsi="Garamond" w:cs="Arial"/>
          <w:sz w:val="24"/>
          <w:szCs w:val="24"/>
        </w:rPr>
        <w:t xml:space="preserve">, das transferências provenientes do FPM, </w:t>
      </w:r>
      <w:r w:rsidR="00722EC2" w:rsidRPr="0029479C">
        <w:rPr>
          <w:rFonts w:ascii="Garamond" w:hAnsi="Garamond" w:cs="Arial"/>
          <w:sz w:val="24"/>
          <w:szCs w:val="24"/>
        </w:rPr>
        <w:t>ITR</w:t>
      </w:r>
      <w:r w:rsidR="00722EC2">
        <w:rPr>
          <w:rFonts w:ascii="Garamond" w:hAnsi="Garamond" w:cs="Arial"/>
          <w:sz w:val="24"/>
          <w:szCs w:val="24"/>
        </w:rPr>
        <w:t>,</w:t>
      </w:r>
      <w:r w:rsidR="00722EC2" w:rsidRPr="0029479C">
        <w:rPr>
          <w:rFonts w:ascii="Garamond" w:hAnsi="Garamond" w:cs="Arial"/>
          <w:sz w:val="24"/>
          <w:szCs w:val="24"/>
        </w:rPr>
        <w:t xml:space="preserve"> </w:t>
      </w:r>
      <w:r w:rsidRPr="0029479C">
        <w:rPr>
          <w:rFonts w:ascii="Garamond" w:hAnsi="Garamond" w:cs="Arial"/>
          <w:sz w:val="24"/>
          <w:szCs w:val="24"/>
        </w:rPr>
        <w:t>ICMS Desoneração LC 87/96</w:t>
      </w:r>
      <w:r w:rsidR="00722EC2">
        <w:rPr>
          <w:rFonts w:ascii="Garamond" w:hAnsi="Garamond" w:cs="Arial"/>
          <w:sz w:val="24"/>
          <w:szCs w:val="24"/>
        </w:rPr>
        <w:t xml:space="preserve">, </w:t>
      </w:r>
      <w:r w:rsidR="00722EC2" w:rsidRPr="0029479C">
        <w:rPr>
          <w:rFonts w:ascii="Garamond" w:hAnsi="Garamond" w:cs="Arial"/>
          <w:sz w:val="24"/>
          <w:szCs w:val="24"/>
        </w:rPr>
        <w:t>ICMS</w:t>
      </w:r>
      <w:r w:rsidR="00722EC2">
        <w:rPr>
          <w:rFonts w:ascii="Garamond" w:hAnsi="Garamond" w:cs="Arial"/>
          <w:sz w:val="24"/>
          <w:szCs w:val="24"/>
        </w:rPr>
        <w:t>,</w:t>
      </w:r>
      <w:r w:rsidRPr="0029479C">
        <w:rPr>
          <w:rFonts w:ascii="Garamond" w:hAnsi="Garamond" w:cs="Arial"/>
          <w:sz w:val="24"/>
          <w:szCs w:val="24"/>
        </w:rPr>
        <w:t xml:space="preserve"> IPVA</w:t>
      </w:r>
      <w:r w:rsidR="00722EC2">
        <w:rPr>
          <w:rFonts w:ascii="Garamond" w:hAnsi="Garamond" w:cs="Arial"/>
          <w:sz w:val="24"/>
          <w:szCs w:val="24"/>
        </w:rPr>
        <w:t xml:space="preserve"> e IPI-Exportação </w:t>
      </w:r>
      <w:r w:rsidRPr="0029479C">
        <w:rPr>
          <w:rFonts w:ascii="Garamond" w:hAnsi="Garamond" w:cs="Arial"/>
          <w:sz w:val="24"/>
          <w:szCs w:val="24"/>
        </w:rPr>
        <w:t xml:space="preserve">para formação do Fundo de Manutenção e Desenvolvimento da Educação Básica e de Valorização dos Profissionais da Educação – FUNDEB, e deverá aplicar, no mínimo, de </w:t>
      </w:r>
      <w:r w:rsidR="00E55661">
        <w:rPr>
          <w:rFonts w:ascii="Garamond" w:hAnsi="Garamond" w:cs="Arial"/>
          <w:b/>
          <w:bCs/>
          <w:sz w:val="24"/>
          <w:szCs w:val="24"/>
        </w:rPr>
        <w:t>70</w:t>
      </w:r>
      <w:r w:rsidRPr="0029479C">
        <w:rPr>
          <w:rFonts w:ascii="Garamond" w:hAnsi="Garamond" w:cs="Arial"/>
          <w:b/>
          <w:bCs/>
          <w:sz w:val="24"/>
          <w:szCs w:val="24"/>
        </w:rPr>
        <w:t>%</w:t>
      </w:r>
      <w:r w:rsidRPr="0029479C">
        <w:rPr>
          <w:rFonts w:ascii="Garamond" w:hAnsi="Garamond" w:cs="Arial"/>
          <w:sz w:val="24"/>
          <w:szCs w:val="24"/>
        </w:rPr>
        <w:t xml:space="preserve"> (</w:t>
      </w:r>
      <w:r w:rsidR="00E55661">
        <w:rPr>
          <w:rFonts w:ascii="Garamond" w:hAnsi="Garamond" w:cs="Arial"/>
          <w:b/>
          <w:bCs/>
          <w:i/>
          <w:iCs/>
          <w:sz w:val="24"/>
          <w:szCs w:val="24"/>
        </w:rPr>
        <w:t>setenta</w:t>
      </w:r>
      <w:r w:rsidRPr="0029479C">
        <w:rPr>
          <w:rFonts w:ascii="Garamond" w:hAnsi="Garamond" w:cs="Arial"/>
          <w:b/>
          <w:bCs/>
          <w:i/>
          <w:iCs/>
          <w:sz w:val="24"/>
          <w:szCs w:val="24"/>
        </w:rPr>
        <w:t xml:space="preserve"> por cento</w:t>
      </w:r>
      <w:r w:rsidRPr="0029479C">
        <w:rPr>
          <w:rFonts w:ascii="Garamond" w:hAnsi="Garamond" w:cs="Arial"/>
          <w:sz w:val="24"/>
          <w:szCs w:val="24"/>
        </w:rPr>
        <w:t xml:space="preserve">) </w:t>
      </w:r>
      <w:r w:rsidRPr="0029479C">
        <w:rPr>
          <w:rFonts w:ascii="Garamond" w:hAnsi="Garamond" w:cs="Arial"/>
          <w:sz w:val="24"/>
          <w:szCs w:val="24"/>
        </w:rPr>
        <w:lastRenderedPageBreak/>
        <w:t xml:space="preserve">para remuneração dos profissionais da Educação, em efetivo exercício de suas atividades no ensino básico público e, no máximo </w:t>
      </w:r>
      <w:r w:rsidR="00E55661">
        <w:rPr>
          <w:rFonts w:ascii="Garamond" w:hAnsi="Garamond" w:cs="Arial"/>
          <w:b/>
          <w:sz w:val="24"/>
          <w:szCs w:val="24"/>
        </w:rPr>
        <w:t>30</w:t>
      </w:r>
      <w:r w:rsidRPr="0029479C">
        <w:rPr>
          <w:rFonts w:ascii="Garamond" w:hAnsi="Garamond" w:cs="Arial"/>
          <w:b/>
          <w:sz w:val="24"/>
          <w:szCs w:val="24"/>
        </w:rPr>
        <w:t>% (</w:t>
      </w:r>
      <w:r w:rsidR="00E55661">
        <w:rPr>
          <w:rFonts w:ascii="Garamond" w:hAnsi="Garamond" w:cs="Arial"/>
          <w:b/>
          <w:sz w:val="24"/>
          <w:szCs w:val="24"/>
        </w:rPr>
        <w:t>trinta</w:t>
      </w:r>
      <w:r w:rsidRPr="0029479C">
        <w:rPr>
          <w:rFonts w:ascii="Garamond" w:hAnsi="Garamond" w:cs="Arial"/>
          <w:b/>
          <w:sz w:val="24"/>
          <w:szCs w:val="24"/>
        </w:rPr>
        <w:t xml:space="preserve"> por cento)</w:t>
      </w:r>
      <w:r w:rsidRPr="0029479C">
        <w:rPr>
          <w:rFonts w:ascii="Garamond" w:hAnsi="Garamond" w:cs="Arial"/>
          <w:sz w:val="24"/>
          <w:szCs w:val="24"/>
        </w:rPr>
        <w:t xml:space="preserve"> para outras despesas pertinentes ao ensino básico.</w:t>
      </w:r>
    </w:p>
    <w:p w14:paraId="5D637DE5" w14:textId="77777777" w:rsidR="00C948F9" w:rsidRPr="0029479C" w:rsidRDefault="00C948F9" w:rsidP="00C948F9">
      <w:pPr>
        <w:widowControl w:val="0"/>
        <w:autoSpaceDE w:val="0"/>
        <w:ind w:firstLine="244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4CE1A0EB" w14:textId="77777777" w:rsidR="00C948F9" w:rsidRPr="0029479C" w:rsidRDefault="00C948F9" w:rsidP="00C948F9">
      <w:pPr>
        <w:widowControl w:val="0"/>
        <w:autoSpaceDE w:val="0"/>
        <w:ind w:firstLine="72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>Art. 9º</w:t>
      </w:r>
      <w:r w:rsidRPr="0029479C">
        <w:rPr>
          <w:rFonts w:ascii="Garamond" w:hAnsi="Garamond" w:cs="Arial"/>
          <w:sz w:val="24"/>
          <w:szCs w:val="24"/>
        </w:rPr>
        <w:t xml:space="preserve"> - O Município aplicará, no mínimo, </w:t>
      </w:r>
      <w:r w:rsidRPr="0029479C">
        <w:rPr>
          <w:rFonts w:ascii="Garamond" w:hAnsi="Garamond" w:cs="Arial"/>
          <w:b/>
          <w:sz w:val="24"/>
          <w:szCs w:val="24"/>
        </w:rPr>
        <w:t>15% (quinze por cento)</w:t>
      </w:r>
      <w:r w:rsidRPr="0029479C">
        <w:rPr>
          <w:rFonts w:ascii="Garamond" w:hAnsi="Garamond" w:cs="Arial"/>
          <w:sz w:val="24"/>
          <w:szCs w:val="24"/>
        </w:rPr>
        <w:t xml:space="preserve"> do total das Receitas oriundas de impostos, inclusive os provenientes de transferências, em conformidade com ADCT 77 da Constituição Federal vigente.</w:t>
      </w:r>
    </w:p>
    <w:p w14:paraId="06E73256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6E82D459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ab/>
        <w:t>Art. 10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sz w:val="24"/>
          <w:szCs w:val="24"/>
        </w:rPr>
        <w:t xml:space="preserve"> – É vedada a aplicação da Receita de Capital derivada da alienação de bens integrantes do patri</w:t>
      </w:r>
      <w:r w:rsidR="00766319" w:rsidRPr="0029479C">
        <w:rPr>
          <w:rFonts w:ascii="Garamond" w:hAnsi="Garamond" w:cs="Arial"/>
          <w:sz w:val="24"/>
          <w:szCs w:val="24"/>
        </w:rPr>
        <w:t>mônio pú</w:t>
      </w:r>
      <w:r w:rsidRPr="0029479C">
        <w:rPr>
          <w:rFonts w:ascii="Garamond" w:hAnsi="Garamond" w:cs="Arial"/>
          <w:sz w:val="24"/>
          <w:szCs w:val="24"/>
        </w:rPr>
        <w:t>blico na realização de despesas correntes.</w:t>
      </w:r>
    </w:p>
    <w:p w14:paraId="2C1942A2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601E14B2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Parágrafo único – </w:t>
      </w:r>
      <w:r w:rsidRPr="0029479C">
        <w:rPr>
          <w:rFonts w:ascii="Garamond" w:hAnsi="Garamond" w:cs="Arial"/>
          <w:sz w:val="24"/>
          <w:szCs w:val="24"/>
        </w:rPr>
        <w:t>Qualquer alienação de ativos da Municipalidade deverá ser precedida de prévia avaliação e certame público, na modalidade leilão.</w:t>
      </w:r>
    </w:p>
    <w:p w14:paraId="7D0CD451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03A1797" w14:textId="77777777" w:rsidR="00C948F9" w:rsidRPr="0029479C" w:rsidRDefault="00C948F9" w:rsidP="00C948F9">
      <w:pPr>
        <w:widowControl w:val="0"/>
        <w:autoSpaceDE w:val="0"/>
        <w:ind w:firstLine="72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>Art. 11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sz w:val="24"/>
          <w:szCs w:val="24"/>
        </w:rPr>
        <w:t xml:space="preserve"> – Os ordenadores de despesas inclusive o Presidente da Câmara Municipal poderá abrir créditos adicionais suplementares e especiais, com recursos provenientes de anulação nos termos dos artigos 42 e 43 da Lei nº. 4.320/64, desde que tanto a dotação suplementada, quanto à anulada integrem a sua função de governo.</w:t>
      </w:r>
    </w:p>
    <w:p w14:paraId="7FA7F8E8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6A04E2A0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ab/>
        <w:t>Parágrafo Único</w:t>
      </w:r>
      <w:r w:rsidRPr="0029479C">
        <w:rPr>
          <w:rFonts w:ascii="Garamond" w:hAnsi="Garamond" w:cs="Arial"/>
          <w:sz w:val="24"/>
          <w:szCs w:val="24"/>
        </w:rPr>
        <w:t xml:space="preserve"> – O Presidente da Câmara Municipal deverá comunicar ao Chefe do Poder Executivo, as eventuais alterações do orçamento do Poder Legislativo para que se proceda aos ajustes necessários no orçamento geral;</w:t>
      </w:r>
    </w:p>
    <w:p w14:paraId="58770830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69820123" w14:textId="77777777" w:rsidR="00C948F9" w:rsidRPr="0029479C" w:rsidRDefault="00C948F9" w:rsidP="00C948F9">
      <w:pPr>
        <w:widowControl w:val="0"/>
        <w:autoSpaceDE w:val="0"/>
        <w:jc w:val="center"/>
        <w:rPr>
          <w:rFonts w:ascii="Garamond" w:hAnsi="Garamond" w:cs="Arial"/>
          <w:b/>
          <w:bCs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>SEÇÃO II</w:t>
      </w:r>
    </w:p>
    <w:p w14:paraId="3B72848A" w14:textId="77777777" w:rsidR="00C948F9" w:rsidRPr="0029479C" w:rsidRDefault="00C948F9" w:rsidP="00C948F9">
      <w:pPr>
        <w:pStyle w:val="Ttulo1"/>
        <w:widowControl w:val="0"/>
        <w:tabs>
          <w:tab w:val="clear" w:pos="851"/>
          <w:tab w:val="left" w:pos="0"/>
        </w:tabs>
        <w:suppressAutoHyphens/>
        <w:autoSpaceDE w:val="0"/>
        <w:ind w:left="0" w:firstLine="0"/>
        <w:rPr>
          <w:rFonts w:ascii="Garamond" w:hAnsi="Garamond" w:cs="Arial"/>
          <w:szCs w:val="24"/>
        </w:rPr>
      </w:pPr>
      <w:r w:rsidRPr="0029479C">
        <w:rPr>
          <w:rFonts w:ascii="Garamond" w:hAnsi="Garamond" w:cs="Arial"/>
          <w:szCs w:val="24"/>
        </w:rPr>
        <w:t>DAS DIRETRIZES DA RECEITA</w:t>
      </w:r>
    </w:p>
    <w:p w14:paraId="33538065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5716980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12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são receitas do Município:</w:t>
      </w:r>
    </w:p>
    <w:p w14:paraId="0AE91FEE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C7AAB6E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 </w:t>
      </w:r>
      <w:r w:rsidRPr="0029479C">
        <w:rPr>
          <w:rFonts w:ascii="Garamond" w:hAnsi="Garamond" w:cs="Arial"/>
          <w:sz w:val="24"/>
          <w:szCs w:val="24"/>
        </w:rPr>
        <w:tab/>
        <w:t>- os Tributos de sua competência;</w:t>
      </w:r>
    </w:p>
    <w:p w14:paraId="790F56C0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II </w:t>
      </w:r>
      <w:r w:rsidRPr="0029479C">
        <w:rPr>
          <w:rFonts w:ascii="Garamond" w:hAnsi="Garamond" w:cs="Arial"/>
          <w:sz w:val="24"/>
          <w:szCs w:val="24"/>
        </w:rPr>
        <w:tab/>
        <w:t>- a quota de participação nos Tributos arrecadados pela União e pelo Estado do Maranhão;</w:t>
      </w:r>
    </w:p>
    <w:p w14:paraId="5C800201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III </w:t>
      </w:r>
      <w:r w:rsidRPr="0029479C">
        <w:rPr>
          <w:rFonts w:ascii="Garamond" w:hAnsi="Garamond" w:cs="Arial"/>
          <w:sz w:val="24"/>
          <w:szCs w:val="24"/>
        </w:rPr>
        <w:tab/>
        <w:t>- o produto da arrecadação do Imposto sobre a Renda e Proventos de Qualquer Natureza, incidentes na fonte, sobre rendimentos, a qualquer título, pagos pelo Município, suas autarquias e fundações;</w:t>
      </w:r>
    </w:p>
    <w:p w14:paraId="35D9BCC0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IV </w:t>
      </w:r>
      <w:r w:rsidRPr="0029479C">
        <w:rPr>
          <w:rFonts w:ascii="Garamond" w:hAnsi="Garamond" w:cs="Arial"/>
          <w:sz w:val="24"/>
          <w:szCs w:val="24"/>
        </w:rPr>
        <w:tab/>
        <w:t>- as multas decorrentes de infrações de trânsito, cometidas nas vias urbanas e nas estradas municipais;</w:t>
      </w:r>
    </w:p>
    <w:p w14:paraId="7D2AEA29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 </w:t>
      </w:r>
      <w:r w:rsidRPr="0029479C">
        <w:rPr>
          <w:rFonts w:ascii="Garamond" w:hAnsi="Garamond" w:cs="Arial"/>
          <w:sz w:val="24"/>
          <w:szCs w:val="24"/>
        </w:rPr>
        <w:tab/>
        <w:t>- as rendas de seus próprios serviços;</w:t>
      </w:r>
    </w:p>
    <w:p w14:paraId="726633FB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VI </w:t>
      </w:r>
      <w:r w:rsidRPr="0029479C">
        <w:rPr>
          <w:rFonts w:ascii="Garamond" w:hAnsi="Garamond" w:cs="Arial"/>
          <w:sz w:val="24"/>
          <w:szCs w:val="24"/>
        </w:rPr>
        <w:tab/>
        <w:t>- o resultado de aplicações financeiras disponíveis no mercado de capitais;</w:t>
      </w:r>
    </w:p>
    <w:p w14:paraId="55E52595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VII </w:t>
      </w:r>
      <w:r w:rsidRPr="0029479C">
        <w:rPr>
          <w:rFonts w:ascii="Garamond" w:hAnsi="Garamond" w:cs="Arial"/>
          <w:sz w:val="24"/>
          <w:szCs w:val="24"/>
        </w:rPr>
        <w:tab/>
        <w:t>- as rendas decorrentes do seu Patrimônio;</w:t>
      </w:r>
    </w:p>
    <w:p w14:paraId="52DFB9A4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VIII </w:t>
      </w:r>
      <w:r w:rsidRPr="0029479C">
        <w:rPr>
          <w:rFonts w:ascii="Garamond" w:hAnsi="Garamond" w:cs="Arial"/>
          <w:sz w:val="24"/>
          <w:szCs w:val="24"/>
        </w:rPr>
        <w:tab/>
        <w:t>- a contribuição previdenciária de seus servidores; e</w:t>
      </w:r>
    </w:p>
    <w:p w14:paraId="6BE1B3B9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IX </w:t>
      </w:r>
      <w:r w:rsidRPr="0029479C">
        <w:rPr>
          <w:rFonts w:ascii="Garamond" w:hAnsi="Garamond" w:cs="Arial"/>
          <w:sz w:val="24"/>
          <w:szCs w:val="24"/>
        </w:rPr>
        <w:tab/>
        <w:t>- outras.</w:t>
      </w:r>
    </w:p>
    <w:p w14:paraId="4CB8B6AB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65449EB4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13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 </w:t>
      </w:r>
      <w:r w:rsidRPr="0029479C">
        <w:rPr>
          <w:rFonts w:ascii="Garamond" w:hAnsi="Garamond" w:cs="Arial"/>
          <w:sz w:val="24"/>
          <w:szCs w:val="24"/>
        </w:rPr>
        <w:t>Considerar-se-á, quando da estimativa das Receitas:</w:t>
      </w:r>
    </w:p>
    <w:p w14:paraId="14893E67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02BB52E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 </w:t>
      </w:r>
      <w:r w:rsidRPr="0029479C">
        <w:rPr>
          <w:rFonts w:ascii="Garamond" w:hAnsi="Garamond" w:cs="Arial"/>
          <w:sz w:val="24"/>
          <w:szCs w:val="24"/>
        </w:rPr>
        <w:tab/>
        <w:t>- os fatores conjunturais que possam vir a influenciar os resultados dos ingressos em cada fonte;</w:t>
      </w:r>
    </w:p>
    <w:p w14:paraId="57D295A7" w14:textId="4A5B7CDB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II </w:t>
      </w:r>
      <w:r w:rsidRPr="0029479C">
        <w:rPr>
          <w:rFonts w:ascii="Garamond" w:hAnsi="Garamond" w:cs="Arial"/>
          <w:sz w:val="24"/>
          <w:szCs w:val="24"/>
        </w:rPr>
        <w:tab/>
        <w:t xml:space="preserve">- as metas estabelecidas pelo Governo Federal para o controle da economia com reflexo no exercício monetário, em cortejo com os valores efetivamente arrecadados no exercício de </w:t>
      </w:r>
      <w:r w:rsidR="00722EC2">
        <w:rPr>
          <w:rFonts w:ascii="Garamond" w:hAnsi="Garamond" w:cs="Arial"/>
          <w:sz w:val="24"/>
          <w:szCs w:val="24"/>
        </w:rPr>
        <w:t>2021</w:t>
      </w:r>
      <w:r w:rsidRPr="0029479C">
        <w:rPr>
          <w:rFonts w:ascii="Garamond" w:hAnsi="Garamond" w:cs="Arial"/>
          <w:sz w:val="24"/>
          <w:szCs w:val="24"/>
        </w:rPr>
        <w:t xml:space="preserve"> e exercícios anteriores;</w:t>
      </w:r>
    </w:p>
    <w:p w14:paraId="44C40FE5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lastRenderedPageBreak/>
        <w:tab/>
        <w:t xml:space="preserve">III </w:t>
      </w:r>
      <w:r w:rsidRPr="0029479C">
        <w:rPr>
          <w:rFonts w:ascii="Garamond" w:hAnsi="Garamond" w:cs="Arial"/>
          <w:sz w:val="24"/>
          <w:szCs w:val="24"/>
        </w:rPr>
        <w:tab/>
        <w:t>- o incremento do aparelho arrecadador Municipal, Estadual e Federal que tenha reflexo no crescimento real da arrecadação;</w:t>
      </w:r>
    </w:p>
    <w:p w14:paraId="30A29112" w14:textId="32D1A950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IV </w:t>
      </w:r>
      <w:r w:rsidRPr="0029479C">
        <w:rPr>
          <w:rFonts w:ascii="Garamond" w:hAnsi="Garamond" w:cs="Arial"/>
          <w:sz w:val="24"/>
          <w:szCs w:val="24"/>
        </w:rPr>
        <w:tab/>
        <w:t xml:space="preserve">- os resultados das Políticas de fomento, incremento e apoio ao desenvolvimento Industrial, Agropastoril e </w:t>
      </w:r>
      <w:proofErr w:type="spellStart"/>
      <w:r w:rsidRPr="0029479C">
        <w:rPr>
          <w:rFonts w:ascii="Garamond" w:hAnsi="Garamond" w:cs="Arial"/>
          <w:sz w:val="24"/>
          <w:szCs w:val="24"/>
        </w:rPr>
        <w:t>Prestacional</w:t>
      </w:r>
      <w:proofErr w:type="spellEnd"/>
      <w:r w:rsidRPr="0029479C">
        <w:rPr>
          <w:rFonts w:ascii="Garamond" w:hAnsi="Garamond" w:cs="Arial"/>
          <w:sz w:val="24"/>
          <w:szCs w:val="24"/>
        </w:rPr>
        <w:t xml:space="preserve"> do Município, incluindo os Programas, Públicos e Privados, de formação e qualificação de mão-de-obra;</w:t>
      </w:r>
    </w:p>
    <w:p w14:paraId="67A420F3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 </w:t>
      </w:r>
      <w:r w:rsidRPr="0029479C">
        <w:rPr>
          <w:rFonts w:ascii="Garamond" w:hAnsi="Garamond" w:cs="Arial"/>
          <w:sz w:val="24"/>
          <w:szCs w:val="24"/>
        </w:rPr>
        <w:tab/>
        <w:t>- as isenções concedidas, observadas as normas de finanças públicas voltadas para a responsabilidade na gestão fiscal, nos termos da Lei Complementar nº 101/2000, de 04/05/2000;</w:t>
      </w:r>
    </w:p>
    <w:p w14:paraId="1E90FA13" w14:textId="4E6C8406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VI </w:t>
      </w:r>
      <w:r w:rsidRPr="0029479C">
        <w:rPr>
          <w:rFonts w:ascii="Garamond" w:hAnsi="Garamond" w:cs="Arial"/>
          <w:sz w:val="24"/>
          <w:szCs w:val="24"/>
        </w:rPr>
        <w:tab/>
        <w:t xml:space="preserve">- a inflação estimada, cientificamente, previsível para o exercício de </w:t>
      </w:r>
      <w:r w:rsidR="00722EC2">
        <w:rPr>
          <w:rFonts w:ascii="Garamond" w:hAnsi="Garamond" w:cs="Arial"/>
          <w:sz w:val="24"/>
          <w:szCs w:val="24"/>
        </w:rPr>
        <w:t>2022</w:t>
      </w:r>
      <w:r w:rsidRPr="0029479C">
        <w:rPr>
          <w:rFonts w:ascii="Garamond" w:hAnsi="Garamond" w:cs="Arial"/>
          <w:sz w:val="24"/>
          <w:szCs w:val="24"/>
        </w:rPr>
        <w:t>, tendo como base o Índice Geral de Preço do Mercado - IGPM calculado pela Fundação Getúlio Vargas;</w:t>
      </w:r>
    </w:p>
    <w:p w14:paraId="3AD65EAE" w14:textId="2639B53B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>VII - a previsibilidade de realização de convênios junto ao Governo Federal e do Estado do Maranhão, ou qualquer órgão ou entidade da Administração Pública Federal ou Estadual;</w:t>
      </w:r>
    </w:p>
    <w:p w14:paraId="4CFB0064" w14:textId="0EEA6996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>VIII - a mudança na base de financiamento da Educação Básica, com a implantação do Fundo de Manutenção e Desenvolvimento da Educação Básica e de Valorização dos Profissionais da Educação – FUNDEB.</w:t>
      </w:r>
    </w:p>
    <w:p w14:paraId="544AEB99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>XIX - a previsão de aumento no índice de participação na receita do ICMS Ecológico; e</w:t>
      </w:r>
    </w:p>
    <w:p w14:paraId="593D1C4E" w14:textId="3411B42B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>XX - outras.</w:t>
      </w:r>
    </w:p>
    <w:p w14:paraId="1873C05E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BA79C6F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14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 </w:t>
      </w:r>
      <w:r w:rsidRPr="0029479C">
        <w:rPr>
          <w:rFonts w:ascii="Garamond" w:hAnsi="Garamond" w:cs="Arial"/>
          <w:sz w:val="24"/>
          <w:szCs w:val="24"/>
        </w:rPr>
        <w:t>Na elaboração da Proposta Orçamentária, as previsões de receita observarão as normas técnicas legais, previstas no art.12 da Lei Complementar nº 101/2000, de 04/05/2000.</w:t>
      </w:r>
    </w:p>
    <w:p w14:paraId="58291056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3A648E0E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Parágrafo Único -</w:t>
      </w:r>
      <w:r w:rsidRPr="0029479C">
        <w:rPr>
          <w:rFonts w:ascii="Garamond" w:hAnsi="Garamond" w:cs="Arial"/>
          <w:sz w:val="24"/>
          <w:szCs w:val="24"/>
        </w:rPr>
        <w:t xml:space="preserve"> A Lei Orçamentária:</w:t>
      </w:r>
    </w:p>
    <w:p w14:paraId="3EAA8E9F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302E33F1" w14:textId="74EC2A53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 - autorizará a abertura de créditos suplementares para reforço de dotações orçamentárias, em percentual </w:t>
      </w:r>
      <w:r w:rsidR="00173939" w:rsidRPr="0029479C">
        <w:rPr>
          <w:rFonts w:ascii="Garamond" w:hAnsi="Garamond" w:cs="Arial"/>
          <w:sz w:val="24"/>
          <w:szCs w:val="24"/>
        </w:rPr>
        <w:t>máximo</w:t>
      </w:r>
      <w:r w:rsidRPr="0029479C">
        <w:rPr>
          <w:rFonts w:ascii="Garamond" w:hAnsi="Garamond" w:cs="Arial"/>
          <w:sz w:val="24"/>
          <w:szCs w:val="24"/>
        </w:rPr>
        <w:t xml:space="preserve"> de até </w:t>
      </w:r>
      <w:r w:rsidR="00255C01">
        <w:rPr>
          <w:rFonts w:ascii="Garamond" w:hAnsi="Garamond" w:cs="Arial"/>
          <w:bCs/>
          <w:sz w:val="24"/>
          <w:szCs w:val="24"/>
        </w:rPr>
        <w:t>100</w:t>
      </w:r>
      <w:r w:rsidRPr="0029479C">
        <w:rPr>
          <w:rFonts w:ascii="Garamond" w:hAnsi="Garamond" w:cs="Arial"/>
          <w:bCs/>
          <w:sz w:val="24"/>
          <w:szCs w:val="24"/>
        </w:rPr>
        <w:t>%</w:t>
      </w:r>
      <w:r w:rsidRPr="0029479C">
        <w:rPr>
          <w:rFonts w:ascii="Garamond" w:hAnsi="Garamond" w:cs="Arial"/>
          <w:sz w:val="24"/>
          <w:szCs w:val="24"/>
        </w:rPr>
        <w:t xml:space="preserve"> (</w:t>
      </w:r>
      <w:r w:rsidR="00255C01">
        <w:rPr>
          <w:rFonts w:ascii="Garamond" w:hAnsi="Garamond" w:cs="Arial"/>
          <w:bCs/>
          <w:i/>
          <w:iCs/>
          <w:sz w:val="24"/>
          <w:szCs w:val="24"/>
        </w:rPr>
        <w:t>cem</w:t>
      </w:r>
      <w:r w:rsidRPr="0029479C">
        <w:rPr>
          <w:rFonts w:ascii="Garamond" w:hAnsi="Garamond" w:cs="Arial"/>
          <w:bCs/>
          <w:i/>
          <w:iCs/>
          <w:sz w:val="24"/>
          <w:szCs w:val="24"/>
        </w:rPr>
        <w:t xml:space="preserve"> por cento</w:t>
      </w:r>
      <w:r w:rsidRPr="0029479C">
        <w:rPr>
          <w:rFonts w:ascii="Garamond" w:hAnsi="Garamond" w:cs="Arial"/>
          <w:sz w:val="24"/>
          <w:szCs w:val="24"/>
        </w:rPr>
        <w:t>), do total da despesa fixada, observados os limites do montante das despesas de capital, nos termos do inciso III, do artigo 167, da Constituição Federal, cuja abertura far-se-á mediante edição de ato de cada Poder;</w:t>
      </w:r>
    </w:p>
    <w:p w14:paraId="778B77A5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</w:p>
    <w:p w14:paraId="3C79DFA4" w14:textId="77777777" w:rsidR="00C948F9" w:rsidRPr="0029479C" w:rsidRDefault="00C948F9" w:rsidP="00C948F9">
      <w:pPr>
        <w:widowControl w:val="0"/>
        <w:tabs>
          <w:tab w:val="left" w:pos="72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>II - conterá reserva de contingência, destinada ao:</w:t>
      </w:r>
    </w:p>
    <w:p w14:paraId="2A85633B" w14:textId="77777777" w:rsidR="00C948F9" w:rsidRPr="0029479C" w:rsidRDefault="00C948F9" w:rsidP="00C948F9">
      <w:pPr>
        <w:widowControl w:val="0"/>
        <w:autoSpaceDE w:val="0"/>
        <w:ind w:left="2520" w:hanging="396"/>
        <w:jc w:val="both"/>
        <w:rPr>
          <w:rFonts w:ascii="Garamond" w:hAnsi="Garamond" w:cs="Arial"/>
          <w:sz w:val="24"/>
          <w:szCs w:val="24"/>
        </w:rPr>
      </w:pPr>
    </w:p>
    <w:p w14:paraId="5A3CA14E" w14:textId="7B90D6A9" w:rsidR="00C948F9" w:rsidRPr="0029479C" w:rsidRDefault="00C948F9" w:rsidP="00C948F9">
      <w:pPr>
        <w:widowControl w:val="0"/>
        <w:numPr>
          <w:ilvl w:val="0"/>
          <w:numId w:val="1"/>
        </w:numPr>
        <w:tabs>
          <w:tab w:val="clear" w:pos="360"/>
          <w:tab w:val="num" w:pos="720"/>
          <w:tab w:val="left" w:pos="1080"/>
        </w:tabs>
        <w:suppressAutoHyphens/>
        <w:autoSpaceDE w:val="0"/>
        <w:ind w:left="108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 xml:space="preserve">Reforço de dotações orçamentárias que se revelarem insuficientes no decorrer do exercício de </w:t>
      </w:r>
      <w:r w:rsidR="00722EC2">
        <w:rPr>
          <w:rFonts w:ascii="Garamond" w:hAnsi="Garamond" w:cs="Arial"/>
          <w:sz w:val="24"/>
          <w:szCs w:val="24"/>
        </w:rPr>
        <w:t>2022</w:t>
      </w:r>
      <w:r w:rsidRPr="0029479C">
        <w:rPr>
          <w:rFonts w:ascii="Garamond" w:hAnsi="Garamond" w:cs="Arial"/>
          <w:sz w:val="24"/>
          <w:szCs w:val="24"/>
        </w:rPr>
        <w:t>, nos limites definidos em lei;</w:t>
      </w:r>
    </w:p>
    <w:p w14:paraId="63050321" w14:textId="77777777" w:rsidR="00C948F9" w:rsidRPr="0029479C" w:rsidRDefault="00C948F9" w:rsidP="00C948F9">
      <w:pPr>
        <w:widowControl w:val="0"/>
        <w:numPr>
          <w:ilvl w:val="0"/>
          <w:numId w:val="1"/>
        </w:numPr>
        <w:tabs>
          <w:tab w:val="clear" w:pos="360"/>
          <w:tab w:val="num" w:pos="1080"/>
          <w:tab w:val="left" w:pos="2484"/>
        </w:tabs>
        <w:suppressAutoHyphens/>
        <w:autoSpaceDE w:val="0"/>
        <w:ind w:left="108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>Atendimento de passivos contingentes e outros riscos e eventos fiscais imprevistos.</w:t>
      </w:r>
    </w:p>
    <w:p w14:paraId="5255E201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43CC121C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III - Autorizará a realização de operações de créditos por antecipação da receita até o limite de </w:t>
      </w:r>
      <w:r w:rsidRPr="0029479C">
        <w:rPr>
          <w:rFonts w:ascii="Garamond" w:hAnsi="Garamond" w:cs="Arial"/>
          <w:b/>
          <w:bCs/>
          <w:sz w:val="24"/>
          <w:szCs w:val="24"/>
        </w:rPr>
        <w:t>25%</w:t>
      </w:r>
      <w:r w:rsidRPr="0029479C">
        <w:rPr>
          <w:rFonts w:ascii="Garamond" w:hAnsi="Garamond" w:cs="Arial"/>
          <w:b/>
          <w:sz w:val="24"/>
          <w:szCs w:val="24"/>
        </w:rPr>
        <w:t xml:space="preserve"> (</w:t>
      </w:r>
      <w:r w:rsidRPr="0029479C">
        <w:rPr>
          <w:rFonts w:ascii="Garamond" w:hAnsi="Garamond" w:cs="Arial"/>
          <w:b/>
          <w:bCs/>
          <w:i/>
          <w:iCs/>
          <w:sz w:val="24"/>
          <w:szCs w:val="24"/>
        </w:rPr>
        <w:t>vinte e cinco por cento</w:t>
      </w:r>
      <w:r w:rsidRPr="0029479C">
        <w:rPr>
          <w:rFonts w:ascii="Garamond" w:hAnsi="Garamond" w:cs="Arial"/>
          <w:b/>
          <w:sz w:val="24"/>
          <w:szCs w:val="24"/>
        </w:rPr>
        <w:t>)</w:t>
      </w:r>
      <w:r w:rsidRPr="0029479C">
        <w:rPr>
          <w:rFonts w:ascii="Garamond" w:hAnsi="Garamond" w:cs="Arial"/>
          <w:sz w:val="24"/>
          <w:szCs w:val="24"/>
        </w:rPr>
        <w:t xml:space="preserve"> do total da receita prevista, subtraindo-se deste montante o valor das operações de créditos, classificadas como receita. </w:t>
      </w:r>
    </w:p>
    <w:p w14:paraId="06DF9C89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4B84D783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15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A receita deverá estimar a arrecadação de todos os tributos de competência municipal previstos em seu ordenamento jurídico, bem assim os tributos atribuídos ao Município na Constituição Federal.</w:t>
      </w:r>
    </w:p>
    <w:p w14:paraId="424C88B8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0D25C34E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16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Na proposta orçamentária a forma de apresentação da receita deverá obedecer à classificação estabelecida na Lei nº 4.320/64.</w:t>
      </w:r>
    </w:p>
    <w:p w14:paraId="7CC22D3F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404EC6A5" w14:textId="1AD3C5FB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17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O orçamento deverá consignar como receitas orçamentárias todos os recursos financeiros recebidos pelo Município, provenientes de transferências que lhe venham a ser feitas </w:t>
      </w:r>
      <w:r w:rsidR="00766319" w:rsidRPr="0029479C">
        <w:rPr>
          <w:rFonts w:ascii="Garamond" w:hAnsi="Garamond" w:cs="Arial"/>
          <w:sz w:val="24"/>
          <w:szCs w:val="24"/>
        </w:rPr>
        <w:t>por outras pessoas de direito pú</w:t>
      </w:r>
      <w:r w:rsidRPr="0029479C">
        <w:rPr>
          <w:rFonts w:ascii="Garamond" w:hAnsi="Garamond" w:cs="Arial"/>
          <w:sz w:val="24"/>
          <w:szCs w:val="24"/>
        </w:rPr>
        <w:t>blico ou privado, que sejam relativos a convênios, contratos, acordos, auxílios, subvenções ou doações, excluídas apenas aquelas de natureza extraorçamentária, cujo produto não tenha destina</w:t>
      </w:r>
      <w:r w:rsidR="00766319" w:rsidRPr="0029479C">
        <w:rPr>
          <w:rFonts w:ascii="Garamond" w:hAnsi="Garamond" w:cs="Arial"/>
          <w:sz w:val="24"/>
          <w:szCs w:val="24"/>
        </w:rPr>
        <w:t>ção a atendimento de despesas pú</w:t>
      </w:r>
      <w:r w:rsidRPr="0029479C">
        <w:rPr>
          <w:rFonts w:ascii="Garamond" w:hAnsi="Garamond" w:cs="Arial"/>
          <w:sz w:val="24"/>
          <w:szCs w:val="24"/>
        </w:rPr>
        <w:t>blicas municipais.</w:t>
      </w:r>
    </w:p>
    <w:p w14:paraId="29276C0E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68690CD5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18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 </w:t>
      </w:r>
      <w:r w:rsidRPr="0029479C">
        <w:rPr>
          <w:rFonts w:ascii="Garamond" w:hAnsi="Garamond" w:cs="Arial"/>
          <w:sz w:val="24"/>
          <w:szCs w:val="24"/>
        </w:rPr>
        <w:t>Na estimativa das receitas serão considerados os efeitos das modificações na legislação tributária, que serão objetos de projetos de leis a serem enviados à Câmara Municipal, no prazo legal e constitucional.</w:t>
      </w:r>
    </w:p>
    <w:p w14:paraId="211E269D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1CBC29B5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Parágrafo único -</w:t>
      </w:r>
      <w:r w:rsidRPr="0029479C">
        <w:rPr>
          <w:rFonts w:ascii="Garamond" w:hAnsi="Garamond" w:cs="Arial"/>
          <w:sz w:val="24"/>
          <w:szCs w:val="24"/>
        </w:rPr>
        <w:t xml:space="preserve"> Os projetos de leis que promoverem alterações na legislação tributária observarão:</w:t>
      </w:r>
    </w:p>
    <w:p w14:paraId="7998C1F8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456304A" w14:textId="77777777" w:rsidR="00C948F9" w:rsidRPr="0029479C" w:rsidRDefault="00C948F9" w:rsidP="00C948F9">
      <w:pPr>
        <w:widowControl w:val="0"/>
        <w:tabs>
          <w:tab w:val="left" w:pos="720"/>
          <w:tab w:val="left" w:pos="1017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 </w:t>
      </w:r>
      <w:r w:rsidRPr="0029479C">
        <w:rPr>
          <w:rFonts w:ascii="Garamond" w:hAnsi="Garamond" w:cs="Arial"/>
          <w:sz w:val="24"/>
          <w:szCs w:val="24"/>
        </w:rPr>
        <w:tab/>
        <w:t>- revisão e adequação da Planta Genérica de Valores dos Imóveis Urbanos;</w:t>
      </w:r>
    </w:p>
    <w:p w14:paraId="298787FC" w14:textId="77777777" w:rsidR="00C948F9" w:rsidRPr="0029479C" w:rsidRDefault="00C948F9" w:rsidP="00C948F9">
      <w:pPr>
        <w:widowControl w:val="0"/>
        <w:tabs>
          <w:tab w:val="left" w:pos="720"/>
          <w:tab w:val="left" w:pos="1017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>II</w:t>
      </w:r>
      <w:r w:rsidRPr="0029479C">
        <w:rPr>
          <w:rFonts w:ascii="Garamond" w:hAnsi="Garamond" w:cs="Arial"/>
          <w:sz w:val="24"/>
          <w:szCs w:val="24"/>
        </w:rPr>
        <w:tab/>
        <w:t xml:space="preserve">- revisão das alíquotas do Imposto Predial e Territorial Urbano, sem ultrapassar os limites máximos já </w:t>
      </w:r>
      <w:proofErr w:type="gramStart"/>
      <w:r w:rsidRPr="0029479C">
        <w:rPr>
          <w:rFonts w:ascii="Garamond" w:hAnsi="Garamond" w:cs="Arial"/>
          <w:sz w:val="24"/>
          <w:szCs w:val="24"/>
        </w:rPr>
        <w:t>fixados em lei, respeitadas</w:t>
      </w:r>
      <w:proofErr w:type="gramEnd"/>
      <w:r w:rsidRPr="0029479C">
        <w:rPr>
          <w:rFonts w:ascii="Garamond" w:hAnsi="Garamond" w:cs="Arial"/>
          <w:sz w:val="24"/>
          <w:szCs w:val="24"/>
        </w:rPr>
        <w:t xml:space="preserve"> a capacidade econômica do contribuinte e a função social da propriedade.</w:t>
      </w:r>
    </w:p>
    <w:p w14:paraId="4F78A730" w14:textId="77777777" w:rsidR="00C948F9" w:rsidRPr="0029479C" w:rsidRDefault="00C948F9" w:rsidP="00C948F9">
      <w:pPr>
        <w:widowControl w:val="0"/>
        <w:tabs>
          <w:tab w:val="left" w:pos="720"/>
          <w:tab w:val="left" w:pos="1017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III </w:t>
      </w:r>
      <w:r w:rsidRPr="0029479C">
        <w:rPr>
          <w:rFonts w:ascii="Garamond" w:hAnsi="Garamond" w:cs="Arial"/>
          <w:sz w:val="24"/>
          <w:szCs w:val="24"/>
        </w:rPr>
        <w:tab/>
        <w:t>- revisão e majoração das alíquotas do Imposto sobre Serviços de Qualquer Natureza;</w:t>
      </w:r>
    </w:p>
    <w:p w14:paraId="62B2B1B4" w14:textId="77777777" w:rsidR="00C948F9" w:rsidRPr="0029479C" w:rsidRDefault="00C948F9" w:rsidP="00C948F9">
      <w:pPr>
        <w:widowControl w:val="0"/>
        <w:tabs>
          <w:tab w:val="left" w:pos="720"/>
          <w:tab w:val="left" w:pos="1017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IV </w:t>
      </w:r>
      <w:r w:rsidRPr="0029479C">
        <w:rPr>
          <w:rFonts w:ascii="Garamond" w:hAnsi="Garamond" w:cs="Arial"/>
          <w:sz w:val="24"/>
          <w:szCs w:val="24"/>
        </w:rPr>
        <w:tab/>
        <w:t>- revisão das taxas, objetivando sua adequação aos custos dos serviços prestados;</w:t>
      </w:r>
    </w:p>
    <w:p w14:paraId="7C583B5A" w14:textId="77777777" w:rsidR="00C948F9" w:rsidRPr="0029479C" w:rsidRDefault="00C948F9" w:rsidP="00C948F9">
      <w:pPr>
        <w:widowControl w:val="0"/>
        <w:tabs>
          <w:tab w:val="left" w:pos="720"/>
          <w:tab w:val="left" w:pos="1017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 </w:t>
      </w:r>
      <w:r w:rsidRPr="0029479C">
        <w:rPr>
          <w:rFonts w:ascii="Garamond" w:hAnsi="Garamond" w:cs="Arial"/>
          <w:sz w:val="24"/>
          <w:szCs w:val="24"/>
        </w:rPr>
        <w:tab/>
        <w:t>- instituição e regulamentação da contribuição de melhorias sobre obras públicas.</w:t>
      </w:r>
    </w:p>
    <w:p w14:paraId="5FE9DA4A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968269F" w14:textId="77777777" w:rsidR="00C948F9" w:rsidRPr="0029479C" w:rsidRDefault="00C948F9" w:rsidP="00C948F9">
      <w:pPr>
        <w:widowControl w:val="0"/>
        <w:autoSpaceDE w:val="0"/>
        <w:jc w:val="center"/>
        <w:rPr>
          <w:rFonts w:ascii="Garamond" w:hAnsi="Garamond" w:cs="Arial"/>
          <w:b/>
          <w:bCs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>SEÇÃO III</w:t>
      </w:r>
    </w:p>
    <w:p w14:paraId="1B9E5E28" w14:textId="77777777" w:rsidR="00C948F9" w:rsidRPr="0029479C" w:rsidRDefault="00C948F9" w:rsidP="00C948F9">
      <w:pPr>
        <w:pStyle w:val="Ttulo1"/>
        <w:widowControl w:val="0"/>
        <w:tabs>
          <w:tab w:val="clear" w:pos="851"/>
          <w:tab w:val="left" w:pos="0"/>
        </w:tabs>
        <w:suppressAutoHyphens/>
        <w:autoSpaceDE w:val="0"/>
        <w:ind w:left="0" w:firstLine="0"/>
        <w:rPr>
          <w:rFonts w:ascii="Garamond" w:hAnsi="Garamond" w:cs="Arial"/>
          <w:szCs w:val="24"/>
        </w:rPr>
      </w:pPr>
      <w:r w:rsidRPr="0029479C">
        <w:rPr>
          <w:rFonts w:ascii="Garamond" w:hAnsi="Garamond" w:cs="Arial"/>
          <w:szCs w:val="24"/>
        </w:rPr>
        <w:t>DAS DIRETRIZES DAS DESPESAS</w:t>
      </w:r>
    </w:p>
    <w:p w14:paraId="258EE772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651BBC1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19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 </w:t>
      </w:r>
      <w:r w:rsidRPr="0029479C">
        <w:rPr>
          <w:rFonts w:ascii="Garamond" w:hAnsi="Garamond" w:cs="Arial"/>
          <w:sz w:val="24"/>
          <w:szCs w:val="24"/>
        </w:rPr>
        <w:t>Constituem despesas obrigatórias do Município:</w:t>
      </w:r>
    </w:p>
    <w:p w14:paraId="389CD5EC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3C78D7B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 </w:t>
      </w:r>
      <w:r w:rsidRPr="0029479C">
        <w:rPr>
          <w:rFonts w:ascii="Garamond" w:hAnsi="Garamond" w:cs="Arial"/>
          <w:sz w:val="24"/>
          <w:szCs w:val="24"/>
        </w:rPr>
        <w:tab/>
        <w:t>- as relativas à aquisição de bens e serviços para o cumprimento de seus objetivos institucionais;</w:t>
      </w:r>
    </w:p>
    <w:p w14:paraId="498BA437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II </w:t>
      </w:r>
      <w:r w:rsidRPr="0029479C">
        <w:rPr>
          <w:rFonts w:ascii="Garamond" w:hAnsi="Garamond" w:cs="Arial"/>
          <w:sz w:val="24"/>
          <w:szCs w:val="24"/>
        </w:rPr>
        <w:tab/>
        <w:t>- as destinadas ao custeio de Projetos e Programas de Governo;</w:t>
      </w:r>
    </w:p>
    <w:p w14:paraId="0D27A7A0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III </w:t>
      </w:r>
      <w:r w:rsidRPr="0029479C">
        <w:rPr>
          <w:rFonts w:ascii="Garamond" w:hAnsi="Garamond" w:cs="Arial"/>
          <w:sz w:val="24"/>
          <w:szCs w:val="24"/>
        </w:rPr>
        <w:tab/>
        <w:t>- as decorrentes da manutenção e modernização da Máquina Administrativa, bem assim aquelas voltadas ao aperfeiçoamento do quadro de servidores, nos termos da vigente Carta Magna;</w:t>
      </w:r>
    </w:p>
    <w:p w14:paraId="45567034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IV </w:t>
      </w:r>
      <w:r w:rsidRPr="0029479C">
        <w:rPr>
          <w:rFonts w:ascii="Garamond" w:hAnsi="Garamond" w:cs="Arial"/>
          <w:sz w:val="24"/>
          <w:szCs w:val="24"/>
        </w:rPr>
        <w:tab/>
        <w:t>- os compromissos de natureza social;</w:t>
      </w:r>
    </w:p>
    <w:p w14:paraId="201B54E2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 </w:t>
      </w:r>
      <w:r w:rsidRPr="0029479C">
        <w:rPr>
          <w:rFonts w:ascii="Garamond" w:hAnsi="Garamond" w:cs="Arial"/>
          <w:sz w:val="24"/>
          <w:szCs w:val="24"/>
        </w:rPr>
        <w:tab/>
        <w:t>- as decorrentes dos pagamentos ao pessoal do serviço público, inclusive encargos incidentes sobre a folha de pagamento;</w:t>
      </w:r>
    </w:p>
    <w:p w14:paraId="53941B59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VI </w:t>
      </w:r>
      <w:r w:rsidRPr="0029479C">
        <w:rPr>
          <w:rFonts w:ascii="Garamond" w:hAnsi="Garamond" w:cs="Arial"/>
          <w:sz w:val="24"/>
          <w:szCs w:val="24"/>
        </w:rPr>
        <w:tab/>
        <w:t xml:space="preserve">- as decorrentes de concessão de vantagens e/ou </w:t>
      </w:r>
      <w:proofErr w:type="gramStart"/>
      <w:r w:rsidRPr="0029479C">
        <w:rPr>
          <w:rFonts w:ascii="Garamond" w:hAnsi="Garamond" w:cs="Arial"/>
          <w:sz w:val="24"/>
          <w:szCs w:val="24"/>
        </w:rPr>
        <w:t>aumento</w:t>
      </w:r>
      <w:proofErr w:type="gramEnd"/>
      <w:r w:rsidRPr="0029479C">
        <w:rPr>
          <w:rFonts w:ascii="Garamond" w:hAnsi="Garamond" w:cs="Arial"/>
          <w:sz w:val="24"/>
          <w:szCs w:val="24"/>
        </w:rPr>
        <w:t xml:space="preserve"> de remuneração, a criação de cargos ou alteração de estrutura de carreira, bem como admissão de pessoal, pelos poderes do Município, que, por força desta Lei, ficam prévia e especialmente autorizados, ressalvados as empresas Públicas e as Sociedades de Economia Mista;</w:t>
      </w:r>
    </w:p>
    <w:p w14:paraId="73E9F67A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VII </w:t>
      </w:r>
      <w:r w:rsidRPr="0029479C">
        <w:rPr>
          <w:rFonts w:ascii="Garamond" w:hAnsi="Garamond" w:cs="Arial"/>
          <w:sz w:val="24"/>
          <w:szCs w:val="24"/>
        </w:rPr>
        <w:tab/>
        <w:t>- o serviço da Dívida Pública, fundada e flutuante;</w:t>
      </w:r>
    </w:p>
    <w:p w14:paraId="71A19BA8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>VIII</w:t>
      </w:r>
      <w:r w:rsidRPr="0029479C">
        <w:rPr>
          <w:rFonts w:ascii="Garamond" w:hAnsi="Garamond" w:cs="Arial"/>
          <w:sz w:val="24"/>
          <w:szCs w:val="24"/>
        </w:rPr>
        <w:tab/>
        <w:t>- a quitação dos Precatórios Judiciais e outros requisitórios, inclusive os débitos classificados de pequeno valor, nos termos do art. 100, § 3º da vigente Carta Magna;</w:t>
      </w:r>
    </w:p>
    <w:p w14:paraId="5FDD6741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IX </w:t>
      </w:r>
      <w:r w:rsidRPr="0029479C">
        <w:rPr>
          <w:rFonts w:ascii="Garamond" w:hAnsi="Garamond" w:cs="Arial"/>
          <w:sz w:val="24"/>
          <w:szCs w:val="24"/>
        </w:rPr>
        <w:tab/>
        <w:t>- a contrapartida previdenciária do Município;</w:t>
      </w:r>
    </w:p>
    <w:p w14:paraId="4BCEFFC1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X </w:t>
      </w:r>
      <w:r w:rsidRPr="0029479C">
        <w:rPr>
          <w:rFonts w:ascii="Garamond" w:hAnsi="Garamond" w:cs="Arial"/>
          <w:sz w:val="24"/>
          <w:szCs w:val="24"/>
        </w:rPr>
        <w:tab/>
        <w:t>- as relativas ao cumprimento de convênios;</w:t>
      </w:r>
    </w:p>
    <w:p w14:paraId="5F367277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XI </w:t>
      </w:r>
      <w:r w:rsidRPr="0029479C">
        <w:rPr>
          <w:rFonts w:ascii="Garamond" w:hAnsi="Garamond" w:cs="Arial"/>
          <w:sz w:val="24"/>
          <w:szCs w:val="24"/>
        </w:rPr>
        <w:tab/>
        <w:t>- os investimentos e inversões financeiras; e</w:t>
      </w:r>
    </w:p>
    <w:p w14:paraId="46D239E3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XII </w:t>
      </w:r>
      <w:r w:rsidRPr="0029479C">
        <w:rPr>
          <w:rFonts w:ascii="Garamond" w:hAnsi="Garamond" w:cs="Arial"/>
          <w:sz w:val="24"/>
          <w:szCs w:val="24"/>
        </w:rPr>
        <w:tab/>
        <w:t>- outras.</w:t>
      </w:r>
    </w:p>
    <w:p w14:paraId="0A03A092" w14:textId="77777777" w:rsidR="00C948F9" w:rsidRPr="0029479C" w:rsidRDefault="00C948F9" w:rsidP="00C948F9">
      <w:pPr>
        <w:widowControl w:val="0"/>
        <w:tabs>
          <w:tab w:val="left" w:pos="720"/>
          <w:tab w:val="left" w:pos="1170"/>
        </w:tabs>
        <w:autoSpaceDE w:val="0"/>
        <w:jc w:val="both"/>
        <w:rPr>
          <w:rFonts w:ascii="Garamond" w:hAnsi="Garamond" w:cs="Arial"/>
          <w:sz w:val="24"/>
          <w:szCs w:val="24"/>
        </w:rPr>
      </w:pPr>
    </w:p>
    <w:p w14:paraId="4833B21E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20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 </w:t>
      </w:r>
      <w:r w:rsidRPr="0029479C">
        <w:rPr>
          <w:rFonts w:ascii="Garamond" w:hAnsi="Garamond" w:cs="Arial"/>
          <w:sz w:val="24"/>
          <w:szCs w:val="24"/>
        </w:rPr>
        <w:t>Considerar-se-á, quando da fixação das despesas;</w:t>
      </w:r>
    </w:p>
    <w:p w14:paraId="024501C4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C618004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 </w:t>
      </w:r>
      <w:r w:rsidRPr="0029479C">
        <w:rPr>
          <w:rFonts w:ascii="Garamond" w:hAnsi="Garamond" w:cs="Arial"/>
          <w:sz w:val="24"/>
          <w:szCs w:val="24"/>
        </w:rPr>
        <w:tab/>
        <w:t>- os reflexos da Política Econômica do Governo Federal;</w:t>
      </w:r>
    </w:p>
    <w:p w14:paraId="3378DBB1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II </w:t>
      </w:r>
      <w:r w:rsidRPr="0029479C">
        <w:rPr>
          <w:rFonts w:ascii="Garamond" w:hAnsi="Garamond" w:cs="Arial"/>
          <w:sz w:val="24"/>
          <w:szCs w:val="24"/>
        </w:rPr>
        <w:tab/>
        <w:t>- as necessidades relativas à implantação e manutenção dos Projetos e Programas de Governo;</w:t>
      </w:r>
    </w:p>
    <w:p w14:paraId="3E90F5A9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III </w:t>
      </w:r>
      <w:r w:rsidRPr="0029479C">
        <w:rPr>
          <w:rFonts w:ascii="Garamond" w:hAnsi="Garamond" w:cs="Arial"/>
          <w:sz w:val="24"/>
          <w:szCs w:val="24"/>
        </w:rPr>
        <w:tab/>
        <w:t>- as necessidades relativas à manutenção e implantação dos Serviços Públicos Municipais, inclusive Máquina Administrativa;</w:t>
      </w:r>
    </w:p>
    <w:p w14:paraId="5A2D1E7F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lastRenderedPageBreak/>
        <w:tab/>
        <w:t xml:space="preserve">IV </w:t>
      </w:r>
      <w:r w:rsidRPr="0029479C">
        <w:rPr>
          <w:rFonts w:ascii="Garamond" w:hAnsi="Garamond" w:cs="Arial"/>
          <w:sz w:val="24"/>
          <w:szCs w:val="24"/>
        </w:rPr>
        <w:tab/>
        <w:t xml:space="preserve">- a evolução do quadro de pessoal dos Serviços Públicos; </w:t>
      </w:r>
    </w:p>
    <w:p w14:paraId="0FF7E0A1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 </w:t>
      </w:r>
      <w:r w:rsidRPr="0029479C">
        <w:rPr>
          <w:rFonts w:ascii="Garamond" w:hAnsi="Garamond" w:cs="Arial"/>
          <w:sz w:val="24"/>
          <w:szCs w:val="24"/>
        </w:rPr>
        <w:tab/>
        <w:t>- os custos relativos ao serviço da Dívida Pública;</w:t>
      </w:r>
    </w:p>
    <w:p w14:paraId="337148F2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VI </w:t>
      </w:r>
      <w:r w:rsidRPr="0029479C">
        <w:rPr>
          <w:rFonts w:ascii="Garamond" w:hAnsi="Garamond" w:cs="Arial"/>
          <w:sz w:val="24"/>
          <w:szCs w:val="24"/>
        </w:rPr>
        <w:tab/>
        <w:t xml:space="preserve">- as projeções para as despesas mencionadas no artigo anterior, com observância das metas e objetos constantes desta Lei; </w:t>
      </w:r>
      <w:proofErr w:type="gramStart"/>
      <w:r w:rsidRPr="0029479C">
        <w:rPr>
          <w:rFonts w:ascii="Garamond" w:hAnsi="Garamond" w:cs="Arial"/>
          <w:sz w:val="24"/>
          <w:szCs w:val="24"/>
        </w:rPr>
        <w:t>e</w:t>
      </w:r>
      <w:proofErr w:type="gramEnd"/>
    </w:p>
    <w:p w14:paraId="1C083832" w14:textId="77777777" w:rsidR="00C948F9" w:rsidRPr="0029479C" w:rsidRDefault="00C948F9" w:rsidP="00C948F9">
      <w:pPr>
        <w:widowControl w:val="0"/>
        <w:tabs>
          <w:tab w:val="left" w:pos="720"/>
          <w:tab w:val="left" w:pos="108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VII </w:t>
      </w:r>
      <w:r w:rsidRPr="0029479C">
        <w:rPr>
          <w:rFonts w:ascii="Garamond" w:hAnsi="Garamond" w:cs="Arial"/>
          <w:sz w:val="24"/>
          <w:szCs w:val="24"/>
        </w:rPr>
        <w:tab/>
        <w:t>- outros.</w:t>
      </w:r>
    </w:p>
    <w:p w14:paraId="02608632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4C08F033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21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As despesas com pessoal e encargos sociais, ou concessão de qualquer vantagem ou aumento de remuneração, a criação de cargos, empregos e funções ou alteração de estrutura de carreiras, bem como a admissão ou contratação de pessoal, a qualquer título, só poderá ter aumento real em relação ao crescimento efetivo das receitas correntes, desde que respeitem o limite estabelecido no art. 71, da Lei Complementar nº. 101/2000, de 04/05/2000.</w:t>
      </w:r>
    </w:p>
    <w:p w14:paraId="0DF3ABAD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580DB97A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22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O total da despesa do Poder Legislativo Municipal, incluídos os subsídios dos Vereadores e excluídos os gastos com inativos, não poderá ultrapassar o limite de 7% (sete por cento), relativo ao somatório da receita tributária e das transferências previstas no § 5º, do Art. 153 e nos Art. 158 e 159 da Constituição Federal, efetivamente realizado no exercício anterior.</w:t>
      </w:r>
    </w:p>
    <w:p w14:paraId="21916EEA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6358C891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Parágrafo único -</w:t>
      </w:r>
      <w:r w:rsidRPr="0029479C">
        <w:rPr>
          <w:rFonts w:ascii="Garamond" w:hAnsi="Garamond" w:cs="Arial"/>
          <w:sz w:val="24"/>
          <w:szCs w:val="24"/>
        </w:rPr>
        <w:t xml:space="preserve"> O percentual destinado ao Poder Legislativo será definitivo em comum acordo entre os Poderes desde que obedeçam ao disposto na Legislação em vigor em especial o inciso I do artigo 29-A da Constituição Federal (Emenda Constitucional nº 25, de 14/02/2000).</w:t>
      </w:r>
    </w:p>
    <w:p w14:paraId="60136067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626647AD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23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Os recursos financeiros destinados legalmente ao Poder Legislativo, serão repassados pelo Poder Executivo em conformidade com a Legislação em vigor, nos limites da receita efetivamente</w:t>
      </w:r>
      <w:r w:rsidR="009D501F" w:rsidRPr="0029479C">
        <w:rPr>
          <w:rFonts w:ascii="Garamond" w:hAnsi="Garamond" w:cs="Arial"/>
          <w:sz w:val="24"/>
          <w:szCs w:val="24"/>
        </w:rPr>
        <w:t xml:space="preserve"> arrecadada no exercício de 2021</w:t>
      </w:r>
      <w:r w:rsidRPr="0029479C">
        <w:rPr>
          <w:rFonts w:ascii="Garamond" w:hAnsi="Garamond" w:cs="Arial"/>
          <w:sz w:val="24"/>
          <w:szCs w:val="24"/>
        </w:rPr>
        <w:t>, até o dia 20 de cada mês.</w:t>
      </w:r>
    </w:p>
    <w:p w14:paraId="08D8A625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A6A9B4D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bCs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24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sz w:val="24"/>
          <w:szCs w:val="24"/>
        </w:rPr>
        <w:t xml:space="preserve"> - De acordo com o artigo 29 da Constituição Federal no seu inciso VII, o total da despesa com a remuneração dos Vereadores não poderá ultrapassar o montante de </w:t>
      </w:r>
      <w:r w:rsidRPr="0029479C">
        <w:rPr>
          <w:rFonts w:ascii="Garamond" w:hAnsi="Garamond" w:cs="Arial"/>
          <w:b/>
          <w:bCs/>
          <w:sz w:val="24"/>
          <w:szCs w:val="24"/>
        </w:rPr>
        <w:t>5%</w:t>
      </w:r>
      <w:r w:rsidRPr="0029479C">
        <w:rPr>
          <w:rFonts w:ascii="Garamond" w:hAnsi="Garamond" w:cs="Arial"/>
          <w:b/>
          <w:sz w:val="24"/>
          <w:szCs w:val="24"/>
        </w:rPr>
        <w:t xml:space="preserve"> (</w:t>
      </w:r>
      <w:r w:rsidRPr="0029479C">
        <w:rPr>
          <w:rFonts w:ascii="Garamond" w:hAnsi="Garamond" w:cs="Arial"/>
          <w:b/>
          <w:bCs/>
          <w:i/>
          <w:iCs/>
          <w:sz w:val="24"/>
          <w:szCs w:val="24"/>
        </w:rPr>
        <w:t>cinco por cento</w:t>
      </w:r>
      <w:r w:rsidRPr="0029479C">
        <w:rPr>
          <w:rFonts w:ascii="Garamond" w:hAnsi="Garamond" w:cs="Arial"/>
          <w:b/>
          <w:sz w:val="24"/>
          <w:szCs w:val="24"/>
        </w:rPr>
        <w:t>)</w:t>
      </w:r>
      <w:r w:rsidRPr="0029479C">
        <w:rPr>
          <w:rFonts w:ascii="Garamond" w:hAnsi="Garamond" w:cs="Arial"/>
          <w:sz w:val="24"/>
          <w:szCs w:val="24"/>
        </w:rPr>
        <w:t xml:space="preserve"> da receita do município, bem como não poderá gastar mais de </w:t>
      </w:r>
      <w:r w:rsidRPr="0029479C">
        <w:rPr>
          <w:rFonts w:ascii="Garamond" w:hAnsi="Garamond" w:cs="Arial"/>
          <w:b/>
          <w:bCs/>
          <w:sz w:val="24"/>
          <w:szCs w:val="24"/>
        </w:rPr>
        <w:t>70% (setenta por cento)</w:t>
      </w:r>
      <w:r w:rsidRPr="0029479C">
        <w:rPr>
          <w:rFonts w:ascii="Garamond" w:hAnsi="Garamond" w:cs="Arial"/>
          <w:bCs/>
          <w:sz w:val="24"/>
          <w:szCs w:val="24"/>
        </w:rPr>
        <w:t>, do seu repasse com folha de pagamento.</w:t>
      </w:r>
    </w:p>
    <w:p w14:paraId="66D4CC36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0CAB1B8C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25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 </w:t>
      </w:r>
      <w:r w:rsidRPr="0029479C">
        <w:rPr>
          <w:rFonts w:ascii="Garamond" w:hAnsi="Garamond" w:cs="Arial"/>
          <w:sz w:val="24"/>
          <w:szCs w:val="24"/>
        </w:rPr>
        <w:t>As despesas com pagamento de precatórios judiciários correrão à conta de dotações consignadas com esta finalidade em operações especiais e específicas, que constarão das unidades orçamentárias responsáveis pelos débitos.</w:t>
      </w:r>
    </w:p>
    <w:p w14:paraId="1B4C7ADD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6012422E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26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Os projetos em fase de execução desde que revalidados à luz das prioridades estabelecidas nesta lei, terão preferência sobre os novos projetos.</w:t>
      </w:r>
    </w:p>
    <w:p w14:paraId="3781CD02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09A28798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27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A Lei Orçamentária poderá consignar recursos para financiar serviços de sua responsabilidade a serem executados por entidades de direito privado, mediante convênios e contratos, desde que sejam da conveniência do governo municipal e tenham demonstrado padrão de eficiência no cumprimento dos objetivos determinados. </w:t>
      </w:r>
    </w:p>
    <w:p w14:paraId="3B3878BC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007C85B7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28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O Município deverá investir prioritariamente em projetos e atividades voltados à infância, adolescência, idosos, mulheres e gestantes buscando o atendimento universal à saúde, assistência social e educação, visando melhoria da qualidade dos serviços públicos inerentes.</w:t>
      </w:r>
    </w:p>
    <w:p w14:paraId="4422608C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5DEB4FF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29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É vedada a inclusão na Lei Orçamentária, bem como em suas alterações, a transferência ou doação de quaisquer recursos do Município para clubes, associações e quaisquer outras entidades congêneres, excetuadas creches, escolas para atendimento de atividades de pré-</w:t>
      </w:r>
      <w:r w:rsidRPr="0029479C">
        <w:rPr>
          <w:rFonts w:ascii="Garamond" w:hAnsi="Garamond" w:cs="Arial"/>
          <w:sz w:val="24"/>
          <w:szCs w:val="24"/>
        </w:rPr>
        <w:lastRenderedPageBreak/>
        <w:t>escolas, centro de convivência de idosos, centros comunitários, unidades de apoio a gestantes, unidade de recuperação de toxicômanos, outras entidades com finalidade de atendimento às ações de assistência social e quando autorizado pelo Legislativo, por meio de convênios.</w:t>
      </w:r>
    </w:p>
    <w:p w14:paraId="7BD293A5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58770844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30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sz w:val="24"/>
          <w:szCs w:val="24"/>
        </w:rPr>
        <w:t xml:space="preserve"> – Fica o Poder Executivo autorizado, mediante lei, a firmar convênio intermunicipal de cooperação técnica a título de consórcio público, com interesse comum para desenvolver programas nas áreas de educação, cultura, saúde, habitação, abastecimento, meio ambiente, assistência social, obras e saneamento básico, em conformidade com as diretrizes firmadas pela Lei 11.107 de 6 de abril de 2005.</w:t>
      </w:r>
    </w:p>
    <w:p w14:paraId="6985051F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F227019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31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A Lei Orçamentária Anual autorizará a realização de programas de apoio e incentivo às entidades estudantis, destacadamente no que se refere à educação, cultura, turismo, meio ambiente, desporto e lazer e atividades afins, bem como para a realização de convênios, contratos, pesquisas, bolsas de estudo e estágios com escolas técnicas profissionais e universidades, priorizando o ensino fundamental, conforme legislação vigente.</w:t>
      </w:r>
    </w:p>
    <w:p w14:paraId="57332FE5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61C14299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32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A concessão de auxílios e subvenções dependerá de autorização legislativa através de lei especial e em conformidade com o art. 29 desta Lei.</w:t>
      </w:r>
    </w:p>
    <w:p w14:paraId="4E24E2B0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819647C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0130CE21" w14:textId="77777777" w:rsidR="00C948F9" w:rsidRPr="0029479C" w:rsidRDefault="00C948F9" w:rsidP="00C948F9">
      <w:pPr>
        <w:pStyle w:val="Ttulo1"/>
        <w:widowControl w:val="0"/>
        <w:tabs>
          <w:tab w:val="clear" w:pos="851"/>
          <w:tab w:val="left" w:pos="0"/>
        </w:tabs>
        <w:suppressAutoHyphens/>
        <w:autoSpaceDE w:val="0"/>
        <w:ind w:left="0" w:firstLine="0"/>
        <w:rPr>
          <w:rFonts w:ascii="Garamond" w:hAnsi="Garamond" w:cs="Arial"/>
          <w:szCs w:val="24"/>
        </w:rPr>
      </w:pPr>
      <w:r w:rsidRPr="0029479C">
        <w:rPr>
          <w:rFonts w:ascii="Garamond" w:hAnsi="Garamond" w:cs="Arial"/>
          <w:szCs w:val="24"/>
        </w:rPr>
        <w:t>CAPÍTULO II</w:t>
      </w:r>
    </w:p>
    <w:p w14:paraId="48607CD0" w14:textId="77777777" w:rsidR="00C948F9" w:rsidRPr="0029479C" w:rsidRDefault="00C948F9" w:rsidP="00C948F9">
      <w:pPr>
        <w:pStyle w:val="Ttulo1"/>
        <w:widowControl w:val="0"/>
        <w:tabs>
          <w:tab w:val="clear" w:pos="851"/>
          <w:tab w:val="left" w:pos="0"/>
        </w:tabs>
        <w:suppressAutoHyphens/>
        <w:autoSpaceDE w:val="0"/>
        <w:ind w:left="0" w:firstLine="0"/>
        <w:rPr>
          <w:rFonts w:ascii="Garamond" w:hAnsi="Garamond" w:cs="Arial"/>
          <w:szCs w:val="24"/>
        </w:rPr>
      </w:pPr>
      <w:r w:rsidRPr="0029479C">
        <w:rPr>
          <w:rFonts w:ascii="Garamond" w:hAnsi="Garamond" w:cs="Arial"/>
          <w:szCs w:val="24"/>
        </w:rPr>
        <w:t>DAS DISPOSIÇÕES GERAIS</w:t>
      </w:r>
    </w:p>
    <w:p w14:paraId="38A11394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1678D5CE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33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A Secretaria de Administração fará publicar junto a Lei Orçamentária Anual, o quadro de detalhamento da despesa, por projeto, atividade, elemento de despesa e seus desdobramentos e respectivos valores.</w:t>
      </w:r>
    </w:p>
    <w:p w14:paraId="34AF0CCA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3A8A69C4" w14:textId="03B7E004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Parágrafo único -</w:t>
      </w:r>
      <w:r w:rsidRPr="0029479C">
        <w:rPr>
          <w:rFonts w:ascii="Garamond" w:hAnsi="Garamond" w:cs="Arial"/>
          <w:sz w:val="24"/>
          <w:szCs w:val="24"/>
        </w:rPr>
        <w:t xml:space="preserve"> Caso o projeto da Lei Orçamentária não seja aprovado até 31 de dezembro de </w:t>
      </w:r>
      <w:r w:rsidR="008A439A">
        <w:rPr>
          <w:rFonts w:ascii="Garamond" w:hAnsi="Garamond" w:cs="Arial"/>
          <w:sz w:val="24"/>
          <w:szCs w:val="24"/>
        </w:rPr>
        <w:t>2021</w:t>
      </w:r>
      <w:r w:rsidRPr="0029479C">
        <w:rPr>
          <w:rFonts w:ascii="Garamond" w:hAnsi="Garamond" w:cs="Arial"/>
          <w:sz w:val="24"/>
          <w:szCs w:val="24"/>
        </w:rPr>
        <w:t>, será considerado como aprovado sem ressalvas, podendo o Chefe do Poder Executivo sancioná-lo com fundamento no presente artigo.</w:t>
      </w:r>
    </w:p>
    <w:p w14:paraId="6B084982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37F9011B" w14:textId="7AE8F3FA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34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O Projeto de Lei Orçamentária do município, para o exercício de </w:t>
      </w:r>
      <w:r w:rsidR="008A439A">
        <w:rPr>
          <w:rFonts w:ascii="Garamond" w:hAnsi="Garamond" w:cs="Arial"/>
          <w:sz w:val="24"/>
          <w:szCs w:val="24"/>
        </w:rPr>
        <w:t>2022</w:t>
      </w:r>
      <w:r w:rsidRPr="0029479C">
        <w:rPr>
          <w:rFonts w:ascii="Garamond" w:hAnsi="Garamond" w:cs="Arial"/>
          <w:sz w:val="24"/>
          <w:szCs w:val="24"/>
        </w:rPr>
        <w:t>, será encaminhado à câmara municipal até 03 (</w:t>
      </w:r>
      <w:r w:rsidRPr="0029479C">
        <w:rPr>
          <w:rFonts w:ascii="Garamond" w:hAnsi="Garamond" w:cs="Arial"/>
          <w:i/>
          <w:iCs/>
          <w:sz w:val="24"/>
          <w:szCs w:val="24"/>
        </w:rPr>
        <w:t>três</w:t>
      </w:r>
      <w:r w:rsidRPr="0029479C">
        <w:rPr>
          <w:rFonts w:ascii="Garamond" w:hAnsi="Garamond" w:cs="Arial"/>
          <w:sz w:val="24"/>
          <w:szCs w:val="24"/>
        </w:rPr>
        <w:t>) meses antes de encerramento do corrente exercício financeiro e devolvido para sanção até o encerramento de sessão legislativa.</w:t>
      </w:r>
    </w:p>
    <w:p w14:paraId="66AC2C78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632D241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35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Ficam autorizados os ordenadores de despesas do Executivo e Legislativo com base na Lei 10.028 no seu Art. 359-F, procederem no final de cada exercício financeiro o cancelamento dos Restos a Pagar que não tenham disponibilidades financeiras suficientes para suas quitações.</w:t>
      </w:r>
    </w:p>
    <w:p w14:paraId="16B8FF94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52317CE6" w14:textId="77777777" w:rsidR="00C948F9" w:rsidRPr="0029479C" w:rsidRDefault="00C948F9" w:rsidP="00C948F9">
      <w:pPr>
        <w:widowControl w:val="0"/>
        <w:autoSpaceDE w:val="0"/>
        <w:jc w:val="center"/>
        <w:rPr>
          <w:rFonts w:ascii="Garamond" w:hAnsi="Garamond" w:cs="Arial"/>
          <w:b/>
          <w:bCs/>
          <w:sz w:val="24"/>
          <w:szCs w:val="24"/>
        </w:rPr>
      </w:pPr>
      <w:r w:rsidRPr="0029479C">
        <w:rPr>
          <w:rFonts w:ascii="Garamond" w:hAnsi="Garamond" w:cs="Arial"/>
          <w:b/>
          <w:bCs/>
          <w:sz w:val="24"/>
          <w:szCs w:val="24"/>
        </w:rPr>
        <w:t>CAPÍTULO III</w:t>
      </w:r>
    </w:p>
    <w:p w14:paraId="4F915CDE" w14:textId="77777777" w:rsidR="00C948F9" w:rsidRPr="0029479C" w:rsidRDefault="00C948F9" w:rsidP="00C948F9">
      <w:pPr>
        <w:pStyle w:val="Ttulo1"/>
        <w:widowControl w:val="0"/>
        <w:tabs>
          <w:tab w:val="clear" w:pos="851"/>
          <w:tab w:val="left" w:pos="0"/>
        </w:tabs>
        <w:suppressAutoHyphens/>
        <w:autoSpaceDE w:val="0"/>
        <w:ind w:left="0" w:firstLine="0"/>
        <w:rPr>
          <w:rFonts w:ascii="Garamond" w:hAnsi="Garamond" w:cs="Arial"/>
          <w:szCs w:val="24"/>
        </w:rPr>
      </w:pPr>
      <w:r w:rsidRPr="0029479C">
        <w:rPr>
          <w:rFonts w:ascii="Garamond" w:hAnsi="Garamond" w:cs="Arial"/>
          <w:szCs w:val="24"/>
        </w:rPr>
        <w:t>DAS DISPOSIÇÕES FINAIS</w:t>
      </w:r>
    </w:p>
    <w:p w14:paraId="16A49E45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44588CF1" w14:textId="4DE829B6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36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 </w:t>
      </w:r>
      <w:r w:rsidRPr="0029479C">
        <w:rPr>
          <w:rFonts w:ascii="Garamond" w:hAnsi="Garamond" w:cs="Arial"/>
          <w:sz w:val="24"/>
          <w:szCs w:val="24"/>
        </w:rPr>
        <w:t xml:space="preserve">Não poderão ter aumento real em relação aos créditos correspondentes ao orçamento de </w:t>
      </w:r>
      <w:r w:rsidR="008A439A">
        <w:rPr>
          <w:rFonts w:ascii="Garamond" w:hAnsi="Garamond" w:cs="Arial"/>
          <w:sz w:val="24"/>
          <w:szCs w:val="24"/>
        </w:rPr>
        <w:t>2021</w:t>
      </w:r>
      <w:r w:rsidRPr="0029479C">
        <w:rPr>
          <w:rFonts w:ascii="Garamond" w:hAnsi="Garamond" w:cs="Arial"/>
          <w:sz w:val="24"/>
          <w:szCs w:val="24"/>
        </w:rPr>
        <w:t>, ressalvados os casos autorizados em Lei própria, os seguintes gastos:</w:t>
      </w:r>
    </w:p>
    <w:p w14:paraId="1423C528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3B4F4D93" w14:textId="77777777" w:rsidR="00C948F9" w:rsidRPr="0029479C" w:rsidRDefault="00C948F9" w:rsidP="00C948F9">
      <w:pPr>
        <w:widowControl w:val="0"/>
        <w:tabs>
          <w:tab w:val="left" w:pos="720"/>
          <w:tab w:val="left" w:pos="99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 xml:space="preserve">I </w:t>
      </w:r>
      <w:r w:rsidRPr="0029479C">
        <w:rPr>
          <w:rFonts w:ascii="Garamond" w:hAnsi="Garamond" w:cs="Arial"/>
          <w:sz w:val="24"/>
          <w:szCs w:val="24"/>
        </w:rPr>
        <w:tab/>
        <w:t xml:space="preserve">- de </w:t>
      </w:r>
      <w:proofErr w:type="gramStart"/>
      <w:r w:rsidRPr="0029479C">
        <w:rPr>
          <w:rFonts w:ascii="Garamond" w:hAnsi="Garamond" w:cs="Arial"/>
          <w:sz w:val="24"/>
          <w:szCs w:val="24"/>
        </w:rPr>
        <w:t>pessoal e respectivos encargos</w:t>
      </w:r>
      <w:proofErr w:type="gramEnd"/>
      <w:r w:rsidRPr="0029479C">
        <w:rPr>
          <w:rFonts w:ascii="Garamond" w:hAnsi="Garamond" w:cs="Arial"/>
          <w:sz w:val="24"/>
          <w:szCs w:val="24"/>
        </w:rPr>
        <w:t xml:space="preserve">, que não poderão ultrapassar o limite de </w:t>
      </w:r>
      <w:r w:rsidRPr="0029479C">
        <w:rPr>
          <w:rFonts w:ascii="Garamond" w:hAnsi="Garamond" w:cs="Arial"/>
          <w:b/>
          <w:sz w:val="24"/>
          <w:szCs w:val="24"/>
        </w:rPr>
        <w:t>54% (</w:t>
      </w:r>
      <w:proofErr w:type="spellStart"/>
      <w:r w:rsidRPr="0029479C">
        <w:rPr>
          <w:rFonts w:ascii="Garamond" w:hAnsi="Garamond" w:cs="Arial"/>
          <w:b/>
          <w:i/>
          <w:iCs/>
          <w:sz w:val="24"/>
          <w:szCs w:val="24"/>
        </w:rPr>
        <w:t>cinqüenta</w:t>
      </w:r>
      <w:proofErr w:type="spellEnd"/>
      <w:r w:rsidRPr="0029479C">
        <w:rPr>
          <w:rFonts w:ascii="Garamond" w:hAnsi="Garamond" w:cs="Arial"/>
          <w:b/>
          <w:i/>
          <w:iCs/>
          <w:sz w:val="24"/>
          <w:szCs w:val="24"/>
        </w:rPr>
        <w:t xml:space="preserve"> e quatro por cento</w:t>
      </w:r>
      <w:r w:rsidRPr="0029479C">
        <w:rPr>
          <w:rFonts w:ascii="Garamond" w:hAnsi="Garamond" w:cs="Arial"/>
          <w:b/>
          <w:sz w:val="24"/>
          <w:szCs w:val="24"/>
        </w:rPr>
        <w:t>)</w:t>
      </w:r>
      <w:r w:rsidRPr="0029479C">
        <w:rPr>
          <w:rFonts w:ascii="Garamond" w:hAnsi="Garamond" w:cs="Arial"/>
          <w:sz w:val="24"/>
          <w:szCs w:val="24"/>
        </w:rPr>
        <w:t xml:space="preserve"> das receitas correntes, no âmbito do Poder Executivo, nos termos da alínea "b", do inciso III, do art. 20, da Lei Complementar nº 101/2000;</w:t>
      </w:r>
    </w:p>
    <w:p w14:paraId="6C5FC329" w14:textId="77777777" w:rsidR="00C948F9" w:rsidRPr="0029479C" w:rsidRDefault="00C948F9" w:rsidP="00C948F9">
      <w:pPr>
        <w:widowControl w:val="0"/>
        <w:tabs>
          <w:tab w:val="left" w:pos="720"/>
          <w:tab w:val="left" w:pos="99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lastRenderedPageBreak/>
        <w:tab/>
        <w:t xml:space="preserve">II </w:t>
      </w:r>
      <w:r w:rsidRPr="0029479C">
        <w:rPr>
          <w:rFonts w:ascii="Garamond" w:hAnsi="Garamond" w:cs="Arial"/>
          <w:sz w:val="24"/>
          <w:szCs w:val="24"/>
        </w:rPr>
        <w:tab/>
        <w:t xml:space="preserve">- pagamento do serviço da dívida; </w:t>
      </w:r>
      <w:proofErr w:type="gramStart"/>
      <w:r w:rsidRPr="0029479C">
        <w:rPr>
          <w:rFonts w:ascii="Garamond" w:hAnsi="Garamond" w:cs="Arial"/>
          <w:sz w:val="24"/>
          <w:szCs w:val="24"/>
        </w:rPr>
        <w:t>e</w:t>
      </w:r>
      <w:proofErr w:type="gramEnd"/>
    </w:p>
    <w:p w14:paraId="30CEF607" w14:textId="77777777" w:rsidR="00C948F9" w:rsidRPr="0029479C" w:rsidRDefault="00C948F9" w:rsidP="00C948F9">
      <w:pPr>
        <w:widowControl w:val="0"/>
        <w:tabs>
          <w:tab w:val="left" w:pos="720"/>
          <w:tab w:val="left" w:pos="990"/>
        </w:tabs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>III</w:t>
      </w:r>
      <w:r w:rsidRPr="0029479C">
        <w:rPr>
          <w:rFonts w:ascii="Garamond" w:hAnsi="Garamond" w:cs="Arial"/>
          <w:sz w:val="24"/>
          <w:szCs w:val="24"/>
        </w:rPr>
        <w:tab/>
        <w:t>- transferências diversas.</w:t>
      </w:r>
    </w:p>
    <w:p w14:paraId="0EC14762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7DC301A" w14:textId="77777777" w:rsidR="009D501F" w:rsidRPr="0029479C" w:rsidRDefault="00C948F9" w:rsidP="009D501F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37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</w:t>
      </w:r>
      <w:r w:rsidRPr="0029479C">
        <w:rPr>
          <w:rFonts w:ascii="Garamond" w:hAnsi="Garamond" w:cs="Arial"/>
          <w:bCs/>
          <w:sz w:val="24"/>
          <w:szCs w:val="24"/>
        </w:rPr>
        <w:t>-</w:t>
      </w:r>
      <w:r w:rsidRPr="0029479C">
        <w:rPr>
          <w:rFonts w:ascii="Garamond" w:hAnsi="Garamond" w:cs="Arial"/>
          <w:sz w:val="24"/>
          <w:szCs w:val="24"/>
        </w:rPr>
        <w:t xml:space="preserve"> Na fixação dos gastos de capital para criação, expansão ou aperfeiçoamento de serviços já criados e ampliados a serem atribuídos aos órgãos municipais, com exclusão da amortização de empréstimos, serão respeitadas as prioridades e metas constantes desta Lei, bem como a manutenção e funcionamento dos serviços já implantados.</w:t>
      </w:r>
    </w:p>
    <w:p w14:paraId="452E2372" w14:textId="77777777" w:rsidR="009D501F" w:rsidRPr="0029479C" w:rsidRDefault="009D501F" w:rsidP="009D501F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 xml:space="preserve"> </w:t>
      </w:r>
    </w:p>
    <w:p w14:paraId="1612A9A1" w14:textId="73529D8C" w:rsidR="00C948F9" w:rsidRPr="0029479C" w:rsidRDefault="009D501F" w:rsidP="009D501F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 xml:space="preserve">             </w:t>
      </w:r>
      <w:r w:rsidR="00C948F9" w:rsidRPr="0029479C">
        <w:rPr>
          <w:rFonts w:ascii="Garamond" w:hAnsi="Garamond" w:cs="Arial"/>
          <w:b/>
          <w:bCs/>
          <w:sz w:val="24"/>
          <w:szCs w:val="24"/>
        </w:rPr>
        <w:t>Art. 38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="00C948F9" w:rsidRPr="0029479C">
        <w:rPr>
          <w:rFonts w:ascii="Garamond" w:hAnsi="Garamond" w:cs="Arial"/>
          <w:b/>
          <w:bCs/>
          <w:sz w:val="24"/>
          <w:szCs w:val="24"/>
        </w:rPr>
        <w:t xml:space="preserve"> </w:t>
      </w:r>
      <w:r w:rsidR="00C948F9" w:rsidRPr="0029479C">
        <w:rPr>
          <w:rFonts w:ascii="Garamond" w:hAnsi="Garamond" w:cs="Arial"/>
          <w:sz w:val="24"/>
          <w:szCs w:val="24"/>
        </w:rPr>
        <w:t>- Com vistas ao atendimento, em sua plenitude, das diretrizes, objetiv</w:t>
      </w:r>
      <w:r w:rsidR="00F4211B">
        <w:rPr>
          <w:rFonts w:ascii="Garamond" w:hAnsi="Garamond" w:cs="Arial"/>
          <w:sz w:val="24"/>
          <w:szCs w:val="24"/>
        </w:rPr>
        <w:t>o</w:t>
      </w:r>
      <w:r w:rsidR="00C948F9" w:rsidRPr="0029479C">
        <w:rPr>
          <w:rFonts w:ascii="Garamond" w:hAnsi="Garamond" w:cs="Arial"/>
          <w:sz w:val="24"/>
          <w:szCs w:val="24"/>
        </w:rPr>
        <w:t xml:space="preserve">s e metas da Administração Municipal, previstas nesta Lei, fica autorizado o Chefe do Poder Executivo, a adotar as providências indispensáveis e necessárias à implementação das políticas aqui estabelecidas, podendo articular convênios, viabilizar recursos nas diversas esferas de Poder, contrair empréstimos observadas a capacidade de endividamento do Município, subscrever quotas de consórcio para efeito de aquisição de veículos e máquinas rodoviários, e promover a atualização monetária do Orçamento de </w:t>
      </w:r>
      <w:r w:rsidR="008A439A">
        <w:rPr>
          <w:rFonts w:ascii="Garamond" w:hAnsi="Garamond" w:cs="Arial"/>
          <w:sz w:val="24"/>
          <w:szCs w:val="24"/>
        </w:rPr>
        <w:t>2022</w:t>
      </w:r>
      <w:r w:rsidR="00C948F9" w:rsidRPr="0029479C">
        <w:rPr>
          <w:rFonts w:ascii="Garamond" w:hAnsi="Garamond" w:cs="Arial"/>
          <w:sz w:val="24"/>
          <w:szCs w:val="24"/>
        </w:rPr>
        <w:t xml:space="preserve">, até o limite do índice acumulado da inflação no período que mediar o mês de maio a dezembro de </w:t>
      </w:r>
      <w:r w:rsidR="008A439A">
        <w:rPr>
          <w:rFonts w:ascii="Garamond" w:hAnsi="Garamond" w:cs="Arial"/>
          <w:sz w:val="24"/>
          <w:szCs w:val="24"/>
        </w:rPr>
        <w:t>2021</w:t>
      </w:r>
      <w:r w:rsidR="00C948F9" w:rsidRPr="0029479C">
        <w:rPr>
          <w:rFonts w:ascii="Garamond" w:hAnsi="Garamond" w:cs="Arial"/>
          <w:sz w:val="24"/>
          <w:szCs w:val="24"/>
        </w:rPr>
        <w:t>, se por ventura se fizer necessários, observados os Princípios Constitucionais e legais, especialmente o que dispuser a Lei Orgânica do Município, a Lei Orçamentária, a Lei Federal nº. 4.320/64, a lei que estabelece o Plano Plurianual e outras pertinentes à matéria posta, bem como promover, durante a execução orçamentária, a abertura de créditos suplementares, até o limite autorizado no vigente orçamento, visando atender os elementos de despesas com dotações insuficientes.</w:t>
      </w:r>
    </w:p>
    <w:p w14:paraId="65023777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116AFFE" w14:textId="37F3F2A8" w:rsidR="00C948F9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</w:r>
      <w:r w:rsidRPr="0029479C">
        <w:rPr>
          <w:rFonts w:ascii="Garamond" w:hAnsi="Garamond" w:cs="Arial"/>
          <w:b/>
          <w:bCs/>
          <w:sz w:val="24"/>
          <w:szCs w:val="24"/>
        </w:rPr>
        <w:t>Art. 39</w:t>
      </w:r>
      <w:r w:rsidR="00173939" w:rsidRPr="0029479C">
        <w:rPr>
          <w:rFonts w:ascii="Garamond" w:hAnsi="Garamond" w:cs="Arial"/>
          <w:b/>
          <w:bCs/>
          <w:sz w:val="24"/>
          <w:szCs w:val="24"/>
        </w:rPr>
        <w:t>º</w:t>
      </w:r>
      <w:r w:rsidRPr="0029479C">
        <w:rPr>
          <w:rFonts w:ascii="Garamond" w:hAnsi="Garamond" w:cs="Arial"/>
          <w:b/>
          <w:bCs/>
          <w:sz w:val="24"/>
          <w:szCs w:val="24"/>
        </w:rPr>
        <w:t xml:space="preserve"> -</w:t>
      </w:r>
      <w:r w:rsidRPr="0029479C">
        <w:rPr>
          <w:rFonts w:ascii="Garamond" w:hAnsi="Garamond" w:cs="Arial"/>
          <w:sz w:val="24"/>
          <w:szCs w:val="24"/>
        </w:rPr>
        <w:t xml:space="preserve"> Esta lei entrará em vigor em 1º de janeiro de </w:t>
      </w:r>
      <w:r w:rsidR="008A439A">
        <w:rPr>
          <w:rFonts w:ascii="Garamond" w:hAnsi="Garamond" w:cs="Arial"/>
          <w:sz w:val="24"/>
          <w:szCs w:val="24"/>
        </w:rPr>
        <w:t>2022</w:t>
      </w:r>
      <w:r w:rsidRPr="0029479C">
        <w:rPr>
          <w:rFonts w:ascii="Garamond" w:hAnsi="Garamond" w:cs="Arial"/>
          <w:sz w:val="24"/>
          <w:szCs w:val="24"/>
        </w:rPr>
        <w:t>, revogadas as disposições em contrário, para que surtam todos os seus Jurídicos e Legais efeitos e para que produza os resultados de mister para os fins de Direito.</w:t>
      </w:r>
    </w:p>
    <w:p w14:paraId="5D19D1C6" w14:textId="77777777" w:rsidR="00B533B3" w:rsidRPr="0029479C" w:rsidRDefault="00B533B3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7E6A5BFE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51580C5E" w14:textId="6978FDAF" w:rsidR="00C948F9" w:rsidRPr="0029479C" w:rsidRDefault="0017393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  <w:r w:rsidRPr="0029479C">
        <w:rPr>
          <w:rFonts w:ascii="Garamond" w:hAnsi="Garamond" w:cs="Arial"/>
          <w:sz w:val="24"/>
          <w:szCs w:val="24"/>
        </w:rPr>
        <w:tab/>
        <w:t>Gabinete d</w:t>
      </w:r>
      <w:r w:rsidR="008A439A">
        <w:rPr>
          <w:rFonts w:ascii="Garamond" w:hAnsi="Garamond" w:cs="Arial"/>
          <w:sz w:val="24"/>
          <w:szCs w:val="24"/>
        </w:rPr>
        <w:t>a</w:t>
      </w:r>
      <w:r w:rsidRPr="0029479C">
        <w:rPr>
          <w:rFonts w:ascii="Garamond" w:hAnsi="Garamond" w:cs="Arial"/>
          <w:sz w:val="24"/>
          <w:szCs w:val="24"/>
        </w:rPr>
        <w:t xml:space="preserve"> Prefeit</w:t>
      </w:r>
      <w:r w:rsidR="008A439A">
        <w:rPr>
          <w:rFonts w:ascii="Garamond" w:hAnsi="Garamond" w:cs="Arial"/>
          <w:sz w:val="24"/>
          <w:szCs w:val="24"/>
        </w:rPr>
        <w:t>a</w:t>
      </w:r>
      <w:r w:rsidR="00C948F9" w:rsidRPr="0029479C">
        <w:rPr>
          <w:rFonts w:ascii="Garamond" w:hAnsi="Garamond" w:cs="Arial"/>
          <w:sz w:val="24"/>
          <w:szCs w:val="24"/>
        </w:rPr>
        <w:t xml:space="preserve"> Municipal de </w:t>
      </w:r>
      <w:r w:rsidR="008A439A" w:rsidRPr="00EA79A7">
        <w:rPr>
          <w:rFonts w:ascii="Garamond" w:hAnsi="Garamond"/>
          <w:sz w:val="24"/>
          <w:szCs w:val="24"/>
        </w:rPr>
        <w:t>Serrano do Maranhão</w:t>
      </w:r>
      <w:r w:rsidR="00C948F9" w:rsidRPr="0029479C">
        <w:rPr>
          <w:rFonts w:ascii="Garamond" w:hAnsi="Garamond" w:cs="Arial"/>
          <w:sz w:val="24"/>
          <w:szCs w:val="24"/>
        </w:rPr>
        <w:t xml:space="preserve">, Estado do Maranhão, aos </w:t>
      </w:r>
      <w:r w:rsidR="00255C01">
        <w:rPr>
          <w:rFonts w:ascii="Garamond" w:hAnsi="Garamond" w:cs="Arial"/>
          <w:sz w:val="24"/>
          <w:szCs w:val="24"/>
        </w:rPr>
        <w:t>14</w:t>
      </w:r>
      <w:bookmarkStart w:id="0" w:name="_GoBack"/>
      <w:bookmarkEnd w:id="0"/>
      <w:r w:rsidR="00C948F9" w:rsidRPr="0029479C">
        <w:rPr>
          <w:rFonts w:ascii="Garamond" w:hAnsi="Garamond" w:cs="Arial"/>
          <w:sz w:val="24"/>
          <w:szCs w:val="24"/>
        </w:rPr>
        <w:t xml:space="preserve"> dias do mês de Abril de </w:t>
      </w:r>
      <w:r w:rsidR="008A439A">
        <w:rPr>
          <w:rFonts w:ascii="Garamond" w:hAnsi="Garamond" w:cs="Arial"/>
          <w:sz w:val="24"/>
          <w:szCs w:val="24"/>
        </w:rPr>
        <w:t>2021</w:t>
      </w:r>
      <w:r w:rsidR="00C948F9" w:rsidRPr="0029479C">
        <w:rPr>
          <w:rFonts w:ascii="Garamond" w:hAnsi="Garamond" w:cs="Arial"/>
          <w:sz w:val="24"/>
          <w:szCs w:val="24"/>
        </w:rPr>
        <w:t>.</w:t>
      </w:r>
    </w:p>
    <w:p w14:paraId="39DF5DF9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4924DB8B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6074548" w14:textId="77777777" w:rsidR="00C948F9" w:rsidRPr="0029479C" w:rsidRDefault="00C948F9" w:rsidP="00C948F9">
      <w:pPr>
        <w:widowControl w:val="0"/>
        <w:autoSpaceDE w:val="0"/>
        <w:jc w:val="both"/>
        <w:rPr>
          <w:rFonts w:ascii="Garamond" w:hAnsi="Garamond" w:cs="Arial"/>
          <w:sz w:val="24"/>
          <w:szCs w:val="24"/>
        </w:rPr>
      </w:pPr>
    </w:p>
    <w:p w14:paraId="2A8B48DC" w14:textId="77777777" w:rsidR="008A439A" w:rsidRPr="00EA79A7" w:rsidRDefault="008A439A" w:rsidP="008A439A">
      <w:pPr>
        <w:spacing w:line="360" w:lineRule="auto"/>
        <w:jc w:val="center"/>
        <w:rPr>
          <w:rFonts w:ascii="Garamond" w:hAnsi="Garamond"/>
          <w:sz w:val="24"/>
          <w:szCs w:val="24"/>
        </w:rPr>
      </w:pPr>
      <w:r w:rsidRPr="00743CE8">
        <w:rPr>
          <w:rFonts w:ascii="Garamond" w:hAnsi="Garamond" w:cs="Arial"/>
          <w:sz w:val="24"/>
          <w:szCs w:val="24"/>
        </w:rPr>
        <w:br/>
      </w:r>
      <w:r w:rsidRPr="00EA79A7">
        <w:rPr>
          <w:rFonts w:ascii="Garamond" w:hAnsi="Garamond"/>
          <w:b/>
          <w:sz w:val="24"/>
          <w:szCs w:val="24"/>
        </w:rPr>
        <w:t>VALDINE DE CASTRO CUNHA</w:t>
      </w:r>
      <w:r w:rsidRPr="00EA79A7">
        <w:rPr>
          <w:rFonts w:ascii="Garamond" w:hAnsi="Garamond"/>
          <w:sz w:val="24"/>
          <w:szCs w:val="24"/>
        </w:rPr>
        <w:t xml:space="preserve"> </w:t>
      </w:r>
    </w:p>
    <w:p w14:paraId="3C76E934" w14:textId="77777777" w:rsidR="008A439A" w:rsidRPr="00743CE8" w:rsidRDefault="008A439A" w:rsidP="008A439A">
      <w:pPr>
        <w:spacing w:line="360" w:lineRule="auto"/>
        <w:jc w:val="center"/>
        <w:rPr>
          <w:rFonts w:ascii="Garamond" w:hAnsi="Garamond"/>
        </w:rPr>
      </w:pPr>
      <w:r w:rsidRPr="00EA79A7">
        <w:rPr>
          <w:rFonts w:ascii="Garamond" w:hAnsi="Garamond"/>
          <w:sz w:val="24"/>
          <w:szCs w:val="24"/>
        </w:rPr>
        <w:t>Prefeita do Município de Serrano do Maranhão/MA</w:t>
      </w:r>
    </w:p>
    <w:p w14:paraId="3A4708E5" w14:textId="77777777" w:rsidR="0081038E" w:rsidRPr="0029479C" w:rsidRDefault="0081038E" w:rsidP="008A439A">
      <w:pPr>
        <w:widowControl w:val="0"/>
        <w:autoSpaceDE w:val="0"/>
        <w:jc w:val="both"/>
        <w:rPr>
          <w:rFonts w:ascii="Garamond" w:hAnsi="Garamond"/>
          <w:sz w:val="24"/>
          <w:szCs w:val="24"/>
        </w:rPr>
      </w:pPr>
    </w:p>
    <w:sectPr w:rsidR="0081038E" w:rsidRPr="0029479C" w:rsidSect="009F7B35">
      <w:headerReference w:type="default" r:id="rId8"/>
      <w:pgSz w:w="11907" w:h="16840" w:code="9"/>
      <w:pgMar w:top="2384" w:right="1134" w:bottom="993" w:left="1560" w:header="426" w:footer="83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41A872" w14:textId="77777777" w:rsidR="00300695" w:rsidRDefault="00300695" w:rsidP="00C948F9">
      <w:r>
        <w:separator/>
      </w:r>
    </w:p>
  </w:endnote>
  <w:endnote w:type="continuationSeparator" w:id="0">
    <w:p w14:paraId="518678F4" w14:textId="77777777" w:rsidR="00300695" w:rsidRDefault="00300695" w:rsidP="00C94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22DA5" w14:textId="77777777" w:rsidR="00300695" w:rsidRDefault="00300695" w:rsidP="00C948F9">
      <w:r>
        <w:separator/>
      </w:r>
    </w:p>
  </w:footnote>
  <w:footnote w:type="continuationSeparator" w:id="0">
    <w:p w14:paraId="4B33527C" w14:textId="77777777" w:rsidR="00300695" w:rsidRDefault="00300695" w:rsidP="00C94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AE37D" w14:textId="77777777" w:rsidR="003B676D" w:rsidRDefault="00300695" w:rsidP="003B676D">
    <w:pPr>
      <w:pStyle w:val="Cabealho"/>
      <w:jc w:val="center"/>
      <w:rPr>
        <w:noProof/>
        <w:lang w:val="pt-BR" w:eastAsia="pt-BR"/>
      </w:rPr>
    </w:pPr>
  </w:p>
  <w:p w14:paraId="45979667" w14:textId="1F90986E" w:rsidR="00AD19A1" w:rsidRDefault="00AD19A1" w:rsidP="00AD19A1">
    <w:pPr>
      <w:pStyle w:val="Cabealho"/>
      <w:jc w:val="center"/>
    </w:pPr>
    <w:r>
      <w:rPr>
        <w:noProof/>
        <w:lang w:val="pt-BR" w:eastAsia="pt-BR"/>
      </w:rPr>
      <w:drawing>
        <wp:anchor distT="0" distB="0" distL="114300" distR="114300" simplePos="0" relativeHeight="251661312" behindDoc="0" locked="0" layoutInCell="1" allowOverlap="1" wp14:anchorId="447E8A97" wp14:editId="3C4AE06D">
          <wp:simplePos x="0" y="0"/>
          <wp:positionH relativeFrom="page">
            <wp:posOffset>3580130</wp:posOffset>
          </wp:positionH>
          <wp:positionV relativeFrom="paragraph">
            <wp:posOffset>-105410</wp:posOffset>
          </wp:positionV>
          <wp:extent cx="716280" cy="704850"/>
          <wp:effectExtent l="0" t="0" r="7620" b="0"/>
          <wp:wrapNone/>
          <wp:docPr id="5" name="Imagem 5" descr="BRASÃO DE SERRANO DO MARANHÃO COM SOMBRA có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ÃO DE SERRANO DO MARANHÃO COM SOMBRA có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71B533" w14:textId="77777777" w:rsidR="00AD19A1" w:rsidRDefault="00AD19A1" w:rsidP="00AD19A1">
    <w:pPr>
      <w:pStyle w:val="Cabealho"/>
      <w:jc w:val="center"/>
    </w:pPr>
  </w:p>
  <w:p w14:paraId="1C413FD2" w14:textId="77777777" w:rsidR="00AD19A1" w:rsidRDefault="00AD19A1" w:rsidP="00AD19A1">
    <w:pPr>
      <w:pStyle w:val="Cabealho"/>
      <w:jc w:val="center"/>
    </w:pPr>
  </w:p>
  <w:p w14:paraId="0E3A0A0C" w14:textId="77777777" w:rsidR="00AD19A1" w:rsidRPr="00C81982" w:rsidRDefault="00AD19A1" w:rsidP="00AD19A1">
    <w:pPr>
      <w:pStyle w:val="Cabealho"/>
      <w:jc w:val="center"/>
      <w:rPr>
        <w:rFonts w:ascii="Garamond" w:hAnsi="Garamond"/>
      </w:rPr>
    </w:pPr>
  </w:p>
  <w:p w14:paraId="63A02F05" w14:textId="77777777" w:rsidR="00AD19A1" w:rsidRPr="004E161D" w:rsidRDefault="00AD19A1" w:rsidP="00AD19A1">
    <w:pPr>
      <w:pStyle w:val="Cabealho"/>
      <w:spacing w:line="276" w:lineRule="auto"/>
      <w:jc w:val="center"/>
      <w:rPr>
        <w:rFonts w:ascii="Garamond" w:hAnsi="Garamond"/>
        <w:b/>
      </w:rPr>
    </w:pPr>
    <w:r w:rsidRPr="004E161D">
      <w:rPr>
        <w:rFonts w:ascii="Garamond" w:hAnsi="Garamond"/>
        <w:b/>
      </w:rPr>
      <w:t>PREFEITURA MUNICIPAL DE SERRANO DO MARANHÃO</w:t>
    </w:r>
  </w:p>
  <w:p w14:paraId="1338C9A8" w14:textId="77777777" w:rsidR="00AD19A1" w:rsidRDefault="00AD19A1" w:rsidP="00AD19A1">
    <w:pPr>
      <w:pStyle w:val="Cabealho"/>
      <w:spacing w:line="276" w:lineRule="auto"/>
      <w:jc w:val="center"/>
      <w:rPr>
        <w:rFonts w:ascii="Garamond" w:hAnsi="Garamond"/>
        <w:b/>
      </w:rPr>
    </w:pPr>
    <w:r w:rsidRPr="004E161D">
      <w:rPr>
        <w:rFonts w:ascii="Garamond" w:hAnsi="Garamond"/>
        <w:b/>
      </w:rPr>
      <w:t>ESTADO DO MARANHÃO</w:t>
    </w:r>
  </w:p>
  <w:p w14:paraId="6634D9DC" w14:textId="77777777" w:rsidR="00BD60C0" w:rsidRPr="002B4125" w:rsidRDefault="00C948F9">
    <w:pPr>
      <w:pStyle w:val="Cabealho"/>
      <w:rPr>
        <w:sz w:val="2"/>
        <w:lang w:val="pt-BR"/>
      </w:rPr>
    </w:pPr>
    <w:r>
      <w:rPr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43C54F1F" wp14:editId="03793540">
          <wp:simplePos x="0" y="0"/>
          <wp:positionH relativeFrom="column">
            <wp:posOffset>2377440</wp:posOffset>
          </wp:positionH>
          <wp:positionV relativeFrom="paragraph">
            <wp:posOffset>191770</wp:posOffset>
          </wp:positionV>
          <wp:extent cx="7239000" cy="7239000"/>
          <wp:effectExtent l="0" t="0" r="0" b="0"/>
          <wp:wrapNone/>
          <wp:docPr id="4" name="Imagem 4" descr="Brasão do Maranh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o Maranhão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0" cy="723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81B44C3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F9"/>
    <w:rsid w:val="000605D0"/>
    <w:rsid w:val="000816C5"/>
    <w:rsid w:val="001660DE"/>
    <w:rsid w:val="00173939"/>
    <w:rsid w:val="00252309"/>
    <w:rsid w:val="00255C01"/>
    <w:rsid w:val="00271F4F"/>
    <w:rsid w:val="002802EF"/>
    <w:rsid w:val="0029479C"/>
    <w:rsid w:val="00300695"/>
    <w:rsid w:val="00325C62"/>
    <w:rsid w:val="004C57F6"/>
    <w:rsid w:val="006F4260"/>
    <w:rsid w:val="007013AF"/>
    <w:rsid w:val="00722EC2"/>
    <w:rsid w:val="00766319"/>
    <w:rsid w:val="0081038E"/>
    <w:rsid w:val="008523F6"/>
    <w:rsid w:val="008A439A"/>
    <w:rsid w:val="008B5ED9"/>
    <w:rsid w:val="009D501F"/>
    <w:rsid w:val="00A74D04"/>
    <w:rsid w:val="00AD19A1"/>
    <w:rsid w:val="00B533B3"/>
    <w:rsid w:val="00C948F9"/>
    <w:rsid w:val="00D66FE0"/>
    <w:rsid w:val="00DD69AC"/>
    <w:rsid w:val="00E250D1"/>
    <w:rsid w:val="00E55661"/>
    <w:rsid w:val="00E769A0"/>
    <w:rsid w:val="00E82E8C"/>
    <w:rsid w:val="00F4211B"/>
    <w:rsid w:val="00F7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9AE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948F9"/>
    <w:pPr>
      <w:keepNext/>
      <w:tabs>
        <w:tab w:val="left" w:pos="851"/>
      </w:tabs>
      <w:ind w:left="-993" w:hanging="708"/>
      <w:jc w:val="center"/>
      <w:outlineLvl w:val="0"/>
    </w:pPr>
    <w:rPr>
      <w:b/>
      <w:sz w:val="24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C948F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948F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C948F9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Cabealho">
    <w:name w:val="header"/>
    <w:basedOn w:val="Normal"/>
    <w:link w:val="CabealhoChar"/>
    <w:uiPriority w:val="99"/>
    <w:rsid w:val="00C948F9"/>
    <w:pPr>
      <w:tabs>
        <w:tab w:val="center" w:pos="4419"/>
        <w:tab w:val="right" w:pos="8838"/>
      </w:tabs>
    </w:pPr>
    <w:rPr>
      <w:sz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C948F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ecuodecorpodetexto2">
    <w:name w:val="Body Text Indent 2"/>
    <w:basedOn w:val="Normal"/>
    <w:link w:val="Recuodecorpodetexto2Char"/>
    <w:rsid w:val="00C948F9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C948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p0">
    <w:name w:val="p0"/>
    <w:basedOn w:val="Normal"/>
    <w:rsid w:val="00C948F9"/>
    <w:pPr>
      <w:widowControl w:val="0"/>
      <w:tabs>
        <w:tab w:val="left" w:pos="720"/>
      </w:tabs>
      <w:snapToGrid w:val="0"/>
      <w:spacing w:line="240" w:lineRule="atLeast"/>
      <w:jc w:val="both"/>
    </w:pPr>
    <w:rPr>
      <w:sz w:val="24"/>
    </w:rPr>
  </w:style>
  <w:style w:type="paragraph" w:customStyle="1" w:styleId="Default">
    <w:name w:val="Default"/>
    <w:rsid w:val="00C948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948F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948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948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7393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73939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948F9"/>
    <w:pPr>
      <w:keepNext/>
      <w:tabs>
        <w:tab w:val="left" w:pos="851"/>
      </w:tabs>
      <w:ind w:left="-993" w:hanging="708"/>
      <w:jc w:val="center"/>
      <w:outlineLvl w:val="0"/>
    </w:pPr>
    <w:rPr>
      <w:b/>
      <w:sz w:val="24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C948F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948F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C948F9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Cabealho">
    <w:name w:val="header"/>
    <w:basedOn w:val="Normal"/>
    <w:link w:val="CabealhoChar"/>
    <w:uiPriority w:val="99"/>
    <w:rsid w:val="00C948F9"/>
    <w:pPr>
      <w:tabs>
        <w:tab w:val="center" w:pos="4419"/>
        <w:tab w:val="right" w:pos="8838"/>
      </w:tabs>
    </w:pPr>
    <w:rPr>
      <w:sz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C948F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ecuodecorpodetexto2">
    <w:name w:val="Body Text Indent 2"/>
    <w:basedOn w:val="Normal"/>
    <w:link w:val="Recuodecorpodetexto2Char"/>
    <w:rsid w:val="00C948F9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C948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p0">
    <w:name w:val="p0"/>
    <w:basedOn w:val="Normal"/>
    <w:rsid w:val="00C948F9"/>
    <w:pPr>
      <w:widowControl w:val="0"/>
      <w:tabs>
        <w:tab w:val="left" w:pos="720"/>
      </w:tabs>
      <w:snapToGrid w:val="0"/>
      <w:spacing w:line="240" w:lineRule="atLeast"/>
      <w:jc w:val="both"/>
    </w:pPr>
    <w:rPr>
      <w:sz w:val="24"/>
    </w:rPr>
  </w:style>
  <w:style w:type="paragraph" w:customStyle="1" w:styleId="Default">
    <w:name w:val="Default"/>
    <w:rsid w:val="00C948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948F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948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948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7393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73939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3580</Words>
  <Characters>19333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RONILDO</cp:lastModifiedBy>
  <cp:revision>17</cp:revision>
  <cp:lastPrinted>2021-04-14T11:48:00Z</cp:lastPrinted>
  <dcterms:created xsi:type="dcterms:W3CDTF">2020-04-06T19:58:00Z</dcterms:created>
  <dcterms:modified xsi:type="dcterms:W3CDTF">2021-04-14T11:50:00Z</dcterms:modified>
</cp:coreProperties>
</file>